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225E" w14:textId="2A6D5789" w:rsidR="006E63F8" w:rsidRPr="00122132" w:rsidRDefault="00FD77C1" w:rsidP="003A4982">
      <w:pPr>
        <w:jc w:val="center"/>
        <w:rPr>
          <w:rFonts w:cstheme="minorHAnsi"/>
          <w:b/>
          <w:bCs/>
          <w:lang w:val="es-ES"/>
        </w:rPr>
      </w:pPr>
      <w:r>
        <w:rPr>
          <w:rFonts w:cstheme="minorHAnsi"/>
          <w:b/>
          <w:bCs/>
          <w:lang w:val="es-ES"/>
        </w:rPr>
        <w:t>X|</w:t>
      </w:r>
      <w:r w:rsidR="003A4982" w:rsidRPr="00122132">
        <w:rPr>
          <w:rFonts w:cstheme="minorHAnsi"/>
          <w:b/>
          <w:bCs/>
          <w:lang w:val="es-ES"/>
        </w:rPr>
        <w:t>INFORME</w:t>
      </w:r>
      <w:r w:rsidR="00360A65" w:rsidRPr="00122132">
        <w:rPr>
          <w:rFonts w:cstheme="minorHAnsi"/>
          <w:b/>
          <w:bCs/>
          <w:lang w:val="es-ES"/>
        </w:rPr>
        <w:t xml:space="preserve"> </w:t>
      </w:r>
      <w:proofErr w:type="spellStart"/>
      <w:r w:rsidR="00360A65" w:rsidRPr="00122132">
        <w:rPr>
          <w:rFonts w:cstheme="minorHAnsi"/>
          <w:b/>
          <w:bCs/>
          <w:lang w:val="es-ES"/>
        </w:rPr>
        <w:t>Nº</w:t>
      </w:r>
      <w:proofErr w:type="spellEnd"/>
      <w:r w:rsidR="00360A65" w:rsidRPr="00122132">
        <w:rPr>
          <w:rFonts w:cstheme="minorHAnsi"/>
          <w:b/>
          <w:bCs/>
          <w:lang w:val="es-ES"/>
        </w:rPr>
        <w:t xml:space="preserve"> </w:t>
      </w:r>
      <w:r w:rsidR="00B9049E" w:rsidRPr="00122132">
        <w:rPr>
          <w:rFonts w:cstheme="minorHAnsi"/>
          <w:b/>
          <w:bCs/>
          <w:lang w:val="es-ES"/>
        </w:rPr>
        <w:t>XXX</w:t>
      </w:r>
      <w:r w:rsidR="00360A65" w:rsidRPr="00122132">
        <w:rPr>
          <w:rFonts w:cstheme="minorHAnsi"/>
          <w:b/>
          <w:bCs/>
          <w:lang w:val="es-ES"/>
        </w:rPr>
        <w:t>-202</w:t>
      </w:r>
      <w:r w:rsidR="00CA5774" w:rsidRPr="00122132">
        <w:rPr>
          <w:rFonts w:cstheme="minorHAnsi"/>
          <w:b/>
          <w:bCs/>
          <w:lang w:val="es-ES"/>
        </w:rPr>
        <w:t>2</w:t>
      </w:r>
      <w:r w:rsidR="00DE5644" w:rsidRPr="00122132">
        <w:rPr>
          <w:rFonts w:cstheme="minorHAnsi"/>
          <w:b/>
          <w:bCs/>
          <w:lang w:val="es-ES"/>
        </w:rPr>
        <w:t xml:space="preserve"> </w:t>
      </w:r>
    </w:p>
    <w:p w14:paraId="494660AB" w14:textId="23A693EB" w:rsidR="003A4982" w:rsidRPr="00122132" w:rsidRDefault="003A4982" w:rsidP="00360A65">
      <w:pPr>
        <w:spacing w:after="0"/>
        <w:jc w:val="center"/>
        <w:rPr>
          <w:rFonts w:cstheme="minorHAnsi"/>
          <w:lang w:val="es-ES"/>
        </w:rPr>
      </w:pPr>
    </w:p>
    <w:p w14:paraId="3DC79874" w14:textId="541E5907" w:rsidR="003A4982" w:rsidRPr="00122132" w:rsidRDefault="00360A65" w:rsidP="00360A65">
      <w:pPr>
        <w:spacing w:after="0"/>
        <w:rPr>
          <w:rFonts w:cstheme="minorHAnsi"/>
          <w:lang w:val="es-ES"/>
        </w:rPr>
      </w:pPr>
      <w:r w:rsidRPr="00122132">
        <w:rPr>
          <w:rFonts w:cstheme="minorHAnsi"/>
          <w:lang w:val="es-ES"/>
        </w:rPr>
        <w:t xml:space="preserve">DIRIGIDO </w:t>
      </w:r>
      <w:r w:rsidR="003A4982" w:rsidRPr="00122132">
        <w:rPr>
          <w:rFonts w:cstheme="minorHAnsi"/>
          <w:lang w:val="es-ES"/>
        </w:rPr>
        <w:t>A</w:t>
      </w:r>
      <w:r w:rsidR="003A4982" w:rsidRPr="00122132">
        <w:rPr>
          <w:rFonts w:cstheme="minorHAnsi"/>
          <w:lang w:val="es-ES"/>
        </w:rPr>
        <w:tab/>
        <w:t>:</w:t>
      </w:r>
      <w:r w:rsidR="003A4982" w:rsidRPr="00122132">
        <w:rPr>
          <w:rFonts w:cstheme="minorHAnsi"/>
          <w:lang w:val="es-ES"/>
        </w:rPr>
        <w:tab/>
      </w:r>
      <w:r w:rsidR="00B9049E" w:rsidRPr="00122132">
        <w:rPr>
          <w:rFonts w:cstheme="minorHAnsi"/>
          <w:lang w:val="es-ES"/>
        </w:rPr>
        <w:t>UIF</w:t>
      </w:r>
      <w:r w:rsidR="005256E4" w:rsidRPr="00122132">
        <w:rPr>
          <w:rFonts w:cstheme="minorHAnsi"/>
          <w:lang w:val="es-ES"/>
        </w:rPr>
        <w:t>/NOTARIO</w:t>
      </w:r>
    </w:p>
    <w:p w14:paraId="0B974A67" w14:textId="4766D677" w:rsidR="00360A65" w:rsidRPr="00122132" w:rsidRDefault="00360A65" w:rsidP="00360A65">
      <w:pPr>
        <w:spacing w:after="0"/>
        <w:rPr>
          <w:rFonts w:cstheme="minorHAnsi"/>
          <w:sz w:val="16"/>
          <w:szCs w:val="16"/>
          <w:lang w:val="es-ES"/>
        </w:rPr>
      </w:pPr>
      <w:r w:rsidRPr="00122132">
        <w:rPr>
          <w:rFonts w:cstheme="minorHAnsi"/>
          <w:lang w:val="es-ES"/>
        </w:rPr>
        <w:tab/>
      </w:r>
      <w:r w:rsidRPr="00122132">
        <w:rPr>
          <w:rFonts w:cstheme="minorHAnsi"/>
          <w:lang w:val="es-ES"/>
        </w:rPr>
        <w:tab/>
      </w:r>
      <w:r w:rsidRPr="00122132">
        <w:rPr>
          <w:rFonts w:cstheme="minorHAnsi"/>
          <w:lang w:val="es-ES"/>
        </w:rPr>
        <w:tab/>
      </w:r>
    </w:p>
    <w:p w14:paraId="23FB2A10" w14:textId="14F8C393" w:rsidR="00B9049E" w:rsidRPr="00122132" w:rsidRDefault="003A4982" w:rsidP="00B9049E">
      <w:pPr>
        <w:spacing w:after="0"/>
        <w:rPr>
          <w:rFonts w:cstheme="minorHAnsi"/>
          <w:lang w:val="es-ES"/>
        </w:rPr>
      </w:pPr>
      <w:r w:rsidRPr="00122132">
        <w:rPr>
          <w:rFonts w:cstheme="minorHAnsi"/>
          <w:lang w:val="es-ES"/>
        </w:rPr>
        <w:t>DE</w:t>
      </w:r>
      <w:r w:rsidRPr="00122132">
        <w:rPr>
          <w:rFonts w:cstheme="minorHAnsi"/>
          <w:lang w:val="es-ES"/>
        </w:rPr>
        <w:tab/>
      </w:r>
      <w:r w:rsidRPr="00122132">
        <w:rPr>
          <w:rFonts w:cstheme="minorHAnsi"/>
          <w:lang w:val="es-ES"/>
        </w:rPr>
        <w:tab/>
        <w:t>:</w:t>
      </w:r>
      <w:r w:rsidRPr="00122132">
        <w:rPr>
          <w:rFonts w:cstheme="minorHAnsi"/>
          <w:lang w:val="es-ES"/>
        </w:rPr>
        <w:tab/>
      </w:r>
      <w:r w:rsidR="00B9049E" w:rsidRPr="00122132">
        <w:rPr>
          <w:rFonts w:cstheme="minorHAnsi"/>
          <w:lang w:val="es-ES"/>
        </w:rPr>
        <w:t>NOTARIA XXXX</w:t>
      </w:r>
      <w:r w:rsidR="005256E4" w:rsidRPr="00122132">
        <w:rPr>
          <w:rFonts w:cstheme="minorHAnsi"/>
          <w:lang w:val="es-ES"/>
        </w:rPr>
        <w:t>/OFICIAL DE CUMPLIMIENTO</w:t>
      </w:r>
    </w:p>
    <w:p w14:paraId="5EF4B4DE" w14:textId="77777777" w:rsidR="00360A65" w:rsidRPr="00122132" w:rsidRDefault="00360A65" w:rsidP="00360A65">
      <w:pPr>
        <w:spacing w:after="0"/>
        <w:ind w:left="1416" w:firstLine="708"/>
        <w:rPr>
          <w:rFonts w:cstheme="minorHAnsi"/>
          <w:sz w:val="16"/>
          <w:szCs w:val="16"/>
          <w:lang w:val="es-ES"/>
        </w:rPr>
      </w:pPr>
    </w:p>
    <w:p w14:paraId="45C23883" w14:textId="73DF18F3" w:rsidR="003A4982" w:rsidRPr="00122132" w:rsidRDefault="00987224" w:rsidP="00B45EF6">
      <w:pPr>
        <w:tabs>
          <w:tab w:val="left" w:pos="426"/>
          <w:tab w:val="left" w:pos="1418"/>
        </w:tabs>
        <w:ind w:left="2124" w:hanging="2124"/>
        <w:rPr>
          <w:rFonts w:cstheme="minorHAnsi"/>
          <w:lang w:val="es-ES"/>
        </w:rPr>
      </w:pPr>
      <w:r w:rsidRPr="00122132">
        <w:rPr>
          <w:rFonts w:cstheme="minorHAnsi"/>
          <w:lang w:val="es-ES"/>
        </w:rPr>
        <w:t>AS</w:t>
      </w:r>
      <w:r w:rsidR="003A4982" w:rsidRPr="00122132">
        <w:rPr>
          <w:rFonts w:cstheme="minorHAnsi"/>
          <w:lang w:val="es-ES"/>
        </w:rPr>
        <w:t>UNTO</w:t>
      </w:r>
      <w:r w:rsidR="00B45EF6" w:rsidRPr="00122132">
        <w:rPr>
          <w:rFonts w:cstheme="minorHAnsi"/>
          <w:lang w:val="es-ES"/>
        </w:rPr>
        <w:tab/>
        <w:t>:</w:t>
      </w:r>
      <w:r w:rsidR="005E2ED7" w:rsidRPr="00122132">
        <w:rPr>
          <w:rFonts w:cstheme="minorHAnsi"/>
          <w:lang w:val="es-ES"/>
        </w:rPr>
        <w:tab/>
      </w:r>
      <w:r w:rsidR="00B9049E" w:rsidRPr="00122132">
        <w:rPr>
          <w:rFonts w:cstheme="minorHAnsi"/>
          <w:lang w:val="es-ES"/>
        </w:rPr>
        <w:t>RESULTADOS DE LA EVALUACIÓN DE</w:t>
      </w:r>
      <w:r w:rsidR="00D707BE" w:rsidRPr="00122132">
        <w:rPr>
          <w:rFonts w:cstheme="minorHAnsi"/>
          <w:lang w:val="es-ES"/>
        </w:rPr>
        <w:t>L NIVEL DE</w:t>
      </w:r>
      <w:r w:rsidR="00B9049E" w:rsidRPr="00122132">
        <w:rPr>
          <w:rFonts w:cstheme="minorHAnsi"/>
          <w:lang w:val="es-ES"/>
        </w:rPr>
        <w:t xml:space="preserve"> </w:t>
      </w:r>
      <w:r w:rsidR="00D707BE" w:rsidRPr="00122132">
        <w:rPr>
          <w:rFonts w:cstheme="minorHAnsi"/>
          <w:lang w:val="es-ES"/>
        </w:rPr>
        <w:t xml:space="preserve">EXPOSICIÓN A </w:t>
      </w:r>
      <w:r w:rsidR="00B9049E" w:rsidRPr="00122132">
        <w:rPr>
          <w:rFonts w:cstheme="minorHAnsi"/>
          <w:lang w:val="es-ES"/>
        </w:rPr>
        <w:t>RIESGOS DE LA NOTARIA</w:t>
      </w:r>
      <w:r w:rsidR="0094389E" w:rsidRPr="00122132">
        <w:rPr>
          <w:rFonts w:cstheme="minorHAnsi"/>
          <w:lang w:val="es-ES"/>
        </w:rPr>
        <w:t xml:space="preserve"> </w:t>
      </w:r>
    </w:p>
    <w:p w14:paraId="58FBF3A8" w14:textId="65DCC992" w:rsidR="006E636B" w:rsidRPr="00122132" w:rsidRDefault="006E636B" w:rsidP="003A4982">
      <w:pPr>
        <w:rPr>
          <w:rFonts w:cstheme="minorHAnsi"/>
          <w:lang w:val="es-ES"/>
        </w:rPr>
      </w:pPr>
      <w:r w:rsidRPr="00122132">
        <w:rPr>
          <w:rFonts w:cstheme="minorHAnsi"/>
          <w:lang w:val="es-ES"/>
        </w:rPr>
        <w:t>FECHA</w:t>
      </w:r>
      <w:r w:rsidRPr="00122132">
        <w:rPr>
          <w:rFonts w:cstheme="minorHAnsi"/>
          <w:lang w:val="es-ES"/>
        </w:rPr>
        <w:tab/>
      </w:r>
      <w:r w:rsidRPr="00122132">
        <w:rPr>
          <w:rFonts w:cstheme="minorHAnsi"/>
          <w:lang w:val="es-ES"/>
        </w:rPr>
        <w:tab/>
        <w:t>:</w:t>
      </w:r>
      <w:r w:rsidRPr="00122132">
        <w:rPr>
          <w:rFonts w:cstheme="minorHAnsi"/>
          <w:lang w:val="es-ES"/>
        </w:rPr>
        <w:tab/>
      </w:r>
      <w:r w:rsidR="00B9049E" w:rsidRPr="00122132">
        <w:rPr>
          <w:rFonts w:cstheme="minorHAnsi"/>
          <w:lang w:val="es-ES"/>
        </w:rPr>
        <w:t>XXXX(CIUDAD A LA QUE PERTENECEN)</w:t>
      </w:r>
      <w:r w:rsidR="00360A65" w:rsidRPr="00122132">
        <w:rPr>
          <w:rFonts w:cstheme="minorHAnsi"/>
          <w:lang w:val="es-ES"/>
        </w:rPr>
        <w:t xml:space="preserve">, </w:t>
      </w:r>
      <w:r w:rsidR="00B9049E" w:rsidRPr="00122132">
        <w:rPr>
          <w:rFonts w:cstheme="minorHAnsi"/>
          <w:lang w:val="es-ES"/>
        </w:rPr>
        <w:t>XX</w:t>
      </w:r>
      <w:r w:rsidRPr="00122132">
        <w:rPr>
          <w:rFonts w:cstheme="minorHAnsi"/>
          <w:lang w:val="es-ES"/>
        </w:rPr>
        <w:t xml:space="preserve"> DE </w:t>
      </w:r>
      <w:r w:rsidR="00CA5774" w:rsidRPr="00122132">
        <w:rPr>
          <w:rFonts w:cstheme="minorHAnsi"/>
          <w:lang w:val="es-ES"/>
        </w:rPr>
        <w:t xml:space="preserve">ENERO </w:t>
      </w:r>
      <w:r w:rsidRPr="00122132">
        <w:rPr>
          <w:rFonts w:cstheme="minorHAnsi"/>
          <w:lang w:val="es-ES"/>
        </w:rPr>
        <w:t>DEL 202</w:t>
      </w:r>
      <w:r w:rsidR="00A96C7D" w:rsidRPr="00122132">
        <w:rPr>
          <w:rFonts w:cstheme="minorHAnsi"/>
          <w:lang w:val="es-ES"/>
        </w:rPr>
        <w:t>4</w:t>
      </w:r>
    </w:p>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494"/>
      </w:tblGrid>
      <w:tr w:rsidR="006E636B" w:rsidRPr="00122132" w14:paraId="590F036C" w14:textId="77777777" w:rsidTr="004B596D">
        <w:tc>
          <w:tcPr>
            <w:tcW w:w="8494" w:type="dxa"/>
          </w:tcPr>
          <w:p w14:paraId="3ADD5B94" w14:textId="0DB6E60B" w:rsidR="006E636B" w:rsidRPr="00122132" w:rsidRDefault="006E636B" w:rsidP="003A4982">
            <w:pPr>
              <w:jc w:val="center"/>
              <w:rPr>
                <w:rFonts w:cstheme="minorHAnsi"/>
                <w:lang w:val="es-ES"/>
              </w:rPr>
            </w:pPr>
          </w:p>
        </w:tc>
      </w:tr>
    </w:tbl>
    <w:p w14:paraId="0E17B1FF" w14:textId="77777777" w:rsidR="005D6628" w:rsidRPr="00122132" w:rsidRDefault="005D6628" w:rsidP="0097321F">
      <w:pPr>
        <w:jc w:val="both"/>
        <w:rPr>
          <w:rFonts w:cstheme="minorHAnsi"/>
          <w:lang w:val="es-MX"/>
        </w:rPr>
      </w:pPr>
    </w:p>
    <w:p w14:paraId="320DBF73" w14:textId="1B880D30" w:rsidR="007A17B3" w:rsidRPr="00122132" w:rsidRDefault="005D6628" w:rsidP="005B041B">
      <w:pPr>
        <w:spacing w:after="0" w:line="240" w:lineRule="auto"/>
        <w:jc w:val="both"/>
        <w:rPr>
          <w:rFonts w:cstheme="minorHAnsi"/>
          <w:lang w:val="es-MX"/>
        </w:rPr>
      </w:pPr>
      <w:r w:rsidRPr="00122132">
        <w:rPr>
          <w:rFonts w:cstheme="minorHAnsi"/>
          <w:lang w:val="es-MX"/>
        </w:rPr>
        <w:t>Me</w:t>
      </w:r>
      <w:r w:rsidR="00B9049E" w:rsidRPr="00122132">
        <w:rPr>
          <w:rFonts w:cstheme="minorHAnsi"/>
          <w:lang w:val="es-MX"/>
        </w:rPr>
        <w:t xml:space="preserve">diante el presente informe, se pone en conocimiento los resultados de la </w:t>
      </w:r>
      <w:r w:rsidR="00A96C7D" w:rsidRPr="00122132">
        <w:rPr>
          <w:rFonts w:cstheme="minorHAnsi"/>
          <w:lang w:val="es-MX"/>
        </w:rPr>
        <w:t xml:space="preserve">Identificación y </w:t>
      </w:r>
      <w:r w:rsidR="00B9049E" w:rsidRPr="00122132">
        <w:rPr>
          <w:rFonts w:cstheme="minorHAnsi"/>
          <w:lang w:val="es-MX"/>
        </w:rPr>
        <w:t>Evaluación</w:t>
      </w:r>
      <w:bookmarkStart w:id="0" w:name="_Hlk133235253"/>
      <w:r w:rsidR="00D707BE" w:rsidRPr="00122132">
        <w:rPr>
          <w:rFonts w:cstheme="minorHAnsi"/>
          <w:lang w:val="es-MX"/>
        </w:rPr>
        <w:t xml:space="preserve"> de </w:t>
      </w:r>
      <w:bookmarkEnd w:id="0"/>
      <w:r w:rsidR="00B9049E" w:rsidRPr="00122132">
        <w:rPr>
          <w:rFonts w:cstheme="minorHAnsi"/>
          <w:lang w:val="es-MX"/>
        </w:rPr>
        <w:t xml:space="preserve">Riesgos </w:t>
      </w:r>
      <w:r w:rsidR="00D707BE" w:rsidRPr="00122132">
        <w:rPr>
          <w:rFonts w:cstheme="minorHAnsi"/>
          <w:lang w:val="es-MX"/>
        </w:rPr>
        <w:t xml:space="preserve">de LA/FT </w:t>
      </w:r>
      <w:r w:rsidR="00B9049E" w:rsidRPr="00122132">
        <w:rPr>
          <w:rFonts w:cstheme="minorHAnsi"/>
          <w:lang w:val="es-MX"/>
        </w:rPr>
        <w:t xml:space="preserve">realizada a nuestra Notaria, la cual va a contribuir con la gestión </w:t>
      </w:r>
      <w:r w:rsidR="00A96C7D" w:rsidRPr="00122132">
        <w:rPr>
          <w:rFonts w:cstheme="minorHAnsi"/>
          <w:lang w:val="es-MX"/>
        </w:rPr>
        <w:t>d</w:t>
      </w:r>
      <w:r w:rsidR="00B9049E" w:rsidRPr="00122132">
        <w:rPr>
          <w:rFonts w:cstheme="minorHAnsi"/>
          <w:lang w:val="es-MX"/>
        </w:rPr>
        <w:t xml:space="preserve">el Sistema de Prevención de </w:t>
      </w:r>
      <w:r w:rsidR="00A96C7D" w:rsidRPr="00122132">
        <w:rPr>
          <w:rFonts w:cstheme="minorHAnsi"/>
          <w:lang w:val="es-MX"/>
        </w:rPr>
        <w:t xml:space="preserve">Riesgos de </w:t>
      </w:r>
      <w:r w:rsidR="00B9049E" w:rsidRPr="00122132">
        <w:rPr>
          <w:rFonts w:cstheme="minorHAnsi"/>
          <w:lang w:val="es-MX"/>
        </w:rPr>
        <w:t>LA/FT</w:t>
      </w:r>
      <w:r w:rsidR="007A17B3" w:rsidRPr="00122132">
        <w:rPr>
          <w:rFonts w:cstheme="minorHAnsi"/>
          <w:lang w:val="es-MX"/>
        </w:rPr>
        <w:t xml:space="preserve">. </w:t>
      </w:r>
    </w:p>
    <w:p w14:paraId="3ABBBEF5" w14:textId="77777777" w:rsidR="005B041B" w:rsidRPr="00122132" w:rsidRDefault="005B041B" w:rsidP="005B041B">
      <w:pPr>
        <w:spacing w:after="0" w:line="240" w:lineRule="auto"/>
        <w:jc w:val="both"/>
        <w:rPr>
          <w:rFonts w:cstheme="minorHAnsi"/>
          <w:lang w:val="es-MX"/>
        </w:rPr>
      </w:pPr>
    </w:p>
    <w:p w14:paraId="5E2C6C05" w14:textId="284058F2" w:rsidR="007A17B3" w:rsidRPr="00122132" w:rsidRDefault="007A17B3" w:rsidP="005B041B">
      <w:pPr>
        <w:pStyle w:val="Prrafodelista"/>
        <w:numPr>
          <w:ilvl w:val="0"/>
          <w:numId w:val="16"/>
        </w:numPr>
        <w:spacing w:after="0" w:line="240" w:lineRule="auto"/>
        <w:ind w:left="426" w:hanging="426"/>
        <w:jc w:val="both"/>
        <w:rPr>
          <w:rFonts w:cstheme="minorHAnsi"/>
          <w:b/>
          <w:bCs/>
          <w:lang w:val="es-MX"/>
        </w:rPr>
      </w:pPr>
      <w:r w:rsidRPr="00122132">
        <w:rPr>
          <w:rFonts w:cstheme="minorHAnsi"/>
          <w:b/>
          <w:bCs/>
          <w:lang w:val="es-MX"/>
        </w:rPr>
        <w:t>BASE LEGAL</w:t>
      </w:r>
    </w:p>
    <w:p w14:paraId="36EF6718" w14:textId="66428051" w:rsidR="00CF39E4" w:rsidRPr="00122132" w:rsidRDefault="00CF39E4" w:rsidP="005B041B">
      <w:pPr>
        <w:pStyle w:val="Prrafodelista"/>
        <w:numPr>
          <w:ilvl w:val="0"/>
          <w:numId w:val="17"/>
        </w:numPr>
        <w:spacing w:after="0" w:line="240" w:lineRule="auto"/>
        <w:ind w:left="709" w:hanging="283"/>
        <w:jc w:val="both"/>
        <w:rPr>
          <w:rFonts w:cstheme="minorHAnsi"/>
          <w:lang w:val="es-MX"/>
        </w:rPr>
      </w:pPr>
      <w:bookmarkStart w:id="1" w:name="JD_m32661"/>
      <w:bookmarkEnd w:id="1"/>
      <w:r w:rsidRPr="00122132">
        <w:rPr>
          <w:rFonts w:cstheme="minorHAnsi"/>
          <w:lang w:val="es-MX"/>
        </w:rPr>
        <w:t xml:space="preserve">Ley Nº 27693 - Ley que crea la Unidad de Inteligencia Financiera - Perú </w:t>
      </w:r>
    </w:p>
    <w:p w14:paraId="50D89A7D" w14:textId="72DAEADE" w:rsidR="00CF39E4" w:rsidRPr="00122132" w:rsidRDefault="00CF39E4" w:rsidP="005B041B">
      <w:pPr>
        <w:pStyle w:val="Prrafodelista"/>
        <w:numPr>
          <w:ilvl w:val="0"/>
          <w:numId w:val="17"/>
        </w:numPr>
        <w:spacing w:after="0" w:line="240" w:lineRule="auto"/>
        <w:ind w:left="709" w:hanging="283"/>
        <w:jc w:val="both"/>
        <w:rPr>
          <w:rFonts w:cstheme="minorHAnsi"/>
          <w:lang w:val="es-MX"/>
        </w:rPr>
      </w:pPr>
      <w:r w:rsidRPr="00122132">
        <w:rPr>
          <w:rFonts w:cstheme="minorHAnsi"/>
          <w:lang w:val="es-MX"/>
        </w:rPr>
        <w:t>Decreto Supremo Nº 020-2017-JUS - Reglamento de la Ley Nº 27693, Ley que crea la Unidad de Inteligencia Financiera - Perú (UIF - Perú)</w:t>
      </w:r>
    </w:p>
    <w:p w14:paraId="36523B4F" w14:textId="5620CC2C" w:rsidR="00CF39E4" w:rsidRPr="00122132" w:rsidRDefault="000E4771" w:rsidP="005B041B">
      <w:pPr>
        <w:pStyle w:val="Prrafodelista"/>
        <w:numPr>
          <w:ilvl w:val="0"/>
          <w:numId w:val="17"/>
        </w:numPr>
        <w:spacing w:after="0" w:line="240" w:lineRule="auto"/>
        <w:ind w:left="709" w:hanging="283"/>
        <w:jc w:val="both"/>
        <w:rPr>
          <w:rFonts w:cstheme="minorHAnsi"/>
          <w:lang w:val="es-MX"/>
        </w:rPr>
      </w:pPr>
      <w:r w:rsidRPr="000E4771">
        <w:rPr>
          <w:rFonts w:cstheme="minorHAnsi"/>
          <w:lang w:val="es-MX"/>
        </w:rPr>
        <w:t xml:space="preserve">Resolución SBS </w:t>
      </w:r>
      <w:proofErr w:type="spellStart"/>
      <w:r w:rsidRPr="000E4771">
        <w:rPr>
          <w:rFonts w:cstheme="minorHAnsi"/>
          <w:lang w:val="es-MX"/>
        </w:rPr>
        <w:t>Nº</w:t>
      </w:r>
      <w:proofErr w:type="spellEnd"/>
      <w:r w:rsidRPr="000E4771">
        <w:rPr>
          <w:rFonts w:cstheme="minorHAnsi"/>
          <w:lang w:val="es-MX"/>
        </w:rPr>
        <w:t xml:space="preserve"> 1754-2024 – Norma para la Prevención del Lavado de Activos y del Financiamiento del Terrorismo aplicable a los Notarios a nivel nacional y al Órgano Centralizado de Prevención del Lavado de Activos y del Financiamiento del Terrorismo-OCP LA/FT</w:t>
      </w:r>
    </w:p>
    <w:p w14:paraId="3F86F67F" w14:textId="77777777" w:rsidR="0007515F" w:rsidRPr="00122132" w:rsidRDefault="0007515F" w:rsidP="005B041B">
      <w:pPr>
        <w:pStyle w:val="Prrafodelista"/>
        <w:spacing w:after="0" w:line="240" w:lineRule="auto"/>
        <w:ind w:left="426"/>
        <w:jc w:val="both"/>
        <w:rPr>
          <w:rFonts w:cstheme="minorHAnsi"/>
          <w:lang w:val="es-MX"/>
        </w:rPr>
      </w:pPr>
    </w:p>
    <w:p w14:paraId="7C6259E9" w14:textId="1B79BC70" w:rsidR="0007515F" w:rsidRPr="00122132" w:rsidRDefault="0007515F" w:rsidP="005B041B">
      <w:pPr>
        <w:pStyle w:val="Prrafodelista"/>
        <w:numPr>
          <w:ilvl w:val="0"/>
          <w:numId w:val="16"/>
        </w:numPr>
        <w:spacing w:after="0" w:line="240" w:lineRule="auto"/>
        <w:ind w:left="426" w:hanging="426"/>
        <w:jc w:val="both"/>
        <w:rPr>
          <w:rFonts w:cstheme="minorHAnsi"/>
          <w:b/>
          <w:bCs/>
          <w:color w:val="2E74B5" w:themeColor="accent5" w:themeShade="BF"/>
          <w:lang w:val="es-MX"/>
        </w:rPr>
      </w:pPr>
      <w:r w:rsidRPr="00122132">
        <w:rPr>
          <w:rFonts w:cstheme="minorHAnsi"/>
          <w:b/>
          <w:bCs/>
          <w:lang w:val="es-MX"/>
        </w:rPr>
        <w:t xml:space="preserve">ANTECEDENTES </w:t>
      </w:r>
      <w:r w:rsidRPr="00122132">
        <w:rPr>
          <w:rFonts w:cstheme="minorHAnsi"/>
          <w:b/>
          <w:bCs/>
          <w:color w:val="5B9BD5" w:themeColor="accent5"/>
          <w:lang w:val="es-MX"/>
        </w:rPr>
        <w:t>(AQUÍ TIENEN QUE COLOCAR TODO LO</w:t>
      </w:r>
      <w:r w:rsidR="00906A69" w:rsidRPr="00122132">
        <w:rPr>
          <w:rFonts w:cstheme="minorHAnsi"/>
          <w:b/>
          <w:bCs/>
          <w:color w:val="5B9BD5" w:themeColor="accent5"/>
          <w:lang w:val="es-MX"/>
        </w:rPr>
        <w:t>S</w:t>
      </w:r>
      <w:r w:rsidRPr="00122132">
        <w:rPr>
          <w:rFonts w:cstheme="minorHAnsi"/>
          <w:b/>
          <w:bCs/>
          <w:color w:val="5B9BD5" w:themeColor="accent5"/>
          <w:lang w:val="es-MX"/>
        </w:rPr>
        <w:t xml:space="preserve"> </w:t>
      </w:r>
      <w:r w:rsidR="00906A69" w:rsidRPr="00122132">
        <w:rPr>
          <w:rFonts w:cstheme="minorHAnsi"/>
          <w:b/>
          <w:bCs/>
          <w:color w:val="5B9BD5" w:themeColor="accent5"/>
          <w:lang w:val="es-MX"/>
        </w:rPr>
        <w:t>HECHOS</w:t>
      </w:r>
      <w:r w:rsidRPr="00122132">
        <w:rPr>
          <w:rFonts w:cstheme="minorHAnsi"/>
          <w:b/>
          <w:bCs/>
          <w:color w:val="5B9BD5" w:themeColor="accent5"/>
          <w:lang w:val="es-MX"/>
        </w:rPr>
        <w:t xml:space="preserve"> ANTES DE LA ELABORACIÓN DE LA EVALUACION </w:t>
      </w:r>
      <w:r w:rsidR="00D707BE" w:rsidRPr="00122132">
        <w:rPr>
          <w:rFonts w:cstheme="minorHAnsi"/>
          <w:b/>
          <w:bCs/>
          <w:color w:val="5B9BD5" w:themeColor="accent5"/>
          <w:lang w:val="es-MX"/>
        </w:rPr>
        <w:t>DEL NIVEL DE EXPOSICIÓN A</w:t>
      </w:r>
      <w:r w:rsidRPr="00122132">
        <w:rPr>
          <w:rFonts w:cstheme="minorHAnsi"/>
          <w:b/>
          <w:bCs/>
          <w:color w:val="5B9BD5" w:themeColor="accent5"/>
          <w:lang w:val="es-MX"/>
        </w:rPr>
        <w:t xml:space="preserve"> RIESGOS)</w:t>
      </w:r>
    </w:p>
    <w:p w14:paraId="0178076C" w14:textId="77777777" w:rsidR="009B7729" w:rsidRPr="00122132" w:rsidRDefault="009B7729" w:rsidP="005B041B">
      <w:pPr>
        <w:pStyle w:val="Prrafodelista"/>
        <w:spacing w:after="0" w:line="240" w:lineRule="auto"/>
        <w:ind w:left="426"/>
        <w:jc w:val="both"/>
        <w:rPr>
          <w:rFonts w:cstheme="minorHAnsi"/>
          <w:b/>
          <w:bCs/>
          <w:lang w:val="es-MX"/>
        </w:rPr>
      </w:pPr>
    </w:p>
    <w:p w14:paraId="1183EBFF" w14:textId="31596D90" w:rsidR="00ED4B93" w:rsidRPr="00122132" w:rsidRDefault="00ED4B93" w:rsidP="005B041B">
      <w:pPr>
        <w:pStyle w:val="Prrafodelista"/>
        <w:numPr>
          <w:ilvl w:val="0"/>
          <w:numId w:val="17"/>
        </w:numPr>
        <w:spacing w:after="0" w:line="240" w:lineRule="auto"/>
        <w:ind w:left="709" w:hanging="283"/>
        <w:jc w:val="both"/>
        <w:rPr>
          <w:rFonts w:cstheme="minorHAnsi"/>
          <w:lang w:val="es-MX"/>
        </w:rPr>
      </w:pPr>
      <w:r w:rsidRPr="00122132">
        <w:rPr>
          <w:rFonts w:cstheme="minorHAnsi"/>
          <w:lang w:val="es-MX"/>
        </w:rPr>
        <w:t>El Artículo 8.4 de las Normas Especiales para la Prevención del Lavado de Activos y del Financiamiento del Terrorismo aplicable a los Notarios establece que el Notario, por lo menos una vez al año, deberá evaluar, identificar y categorizar los riesgos de LA/FT a los que está expuesto, tomando en cuenta sus características, tamaño y complejidad de sus operaciones y determinar el establecimiento de medidas adicionales basadas en los riesgos identificados. El informe de dicha evaluación deberá ser consistente y estar a disposición de la SBS.</w:t>
      </w:r>
    </w:p>
    <w:p w14:paraId="4E57CF2F" w14:textId="77777777" w:rsidR="009D1E71" w:rsidRPr="00122132" w:rsidRDefault="009D1E71" w:rsidP="005B041B">
      <w:pPr>
        <w:pStyle w:val="Prrafodelista"/>
        <w:spacing w:after="0" w:line="240" w:lineRule="auto"/>
        <w:ind w:left="709"/>
        <w:jc w:val="both"/>
        <w:rPr>
          <w:rFonts w:cstheme="minorHAnsi"/>
          <w:lang w:val="es-MX"/>
        </w:rPr>
      </w:pPr>
    </w:p>
    <w:p w14:paraId="1F66FE43" w14:textId="50800B42" w:rsidR="00C747C0" w:rsidRPr="00122132" w:rsidRDefault="00ED4B93" w:rsidP="00946C45">
      <w:pPr>
        <w:pStyle w:val="Prrafodelista"/>
        <w:numPr>
          <w:ilvl w:val="0"/>
          <w:numId w:val="19"/>
        </w:numPr>
        <w:spacing w:after="0" w:line="240" w:lineRule="auto"/>
        <w:ind w:hanging="360"/>
        <w:jc w:val="both"/>
        <w:rPr>
          <w:rFonts w:cstheme="minorHAnsi"/>
          <w:lang w:val="es-ES"/>
        </w:rPr>
      </w:pPr>
      <w:r w:rsidRPr="00122132">
        <w:rPr>
          <w:rFonts w:cstheme="minorHAnsi"/>
          <w:lang w:val="es-MX"/>
        </w:rPr>
        <w:t xml:space="preserve">El OCP-LAFT ha elaborado la Guía Metodológica para la Identificación y Evaluación </w:t>
      </w:r>
      <w:r w:rsidR="00D707BE" w:rsidRPr="00122132">
        <w:rPr>
          <w:rFonts w:cstheme="minorHAnsi"/>
          <w:lang w:val="es-MX"/>
        </w:rPr>
        <w:t>de</w:t>
      </w:r>
      <w:r w:rsidR="00922068" w:rsidRPr="00122132">
        <w:rPr>
          <w:rFonts w:cstheme="minorHAnsi"/>
          <w:lang w:val="es-MX"/>
        </w:rPr>
        <w:t xml:space="preserve"> </w:t>
      </w:r>
      <w:r w:rsidRPr="00122132">
        <w:rPr>
          <w:rFonts w:cstheme="minorHAnsi"/>
          <w:lang w:val="es-MX"/>
        </w:rPr>
        <w:t>los Riesgos de LA/FT</w:t>
      </w:r>
      <w:r w:rsidR="00C747C0" w:rsidRPr="00122132">
        <w:rPr>
          <w:rFonts w:cstheme="minorHAnsi"/>
          <w:lang w:val="es-MX"/>
        </w:rPr>
        <w:t xml:space="preserve"> (</w:t>
      </w:r>
      <w:r w:rsidR="00C747C0" w:rsidRPr="00122132">
        <w:rPr>
          <w:rFonts w:cstheme="minorHAnsi"/>
          <w:bCs/>
        </w:rPr>
        <w:t>G-005-2023)</w:t>
      </w:r>
      <w:r w:rsidRPr="00122132">
        <w:rPr>
          <w:rFonts w:cstheme="minorHAnsi"/>
          <w:lang w:val="es-MX"/>
        </w:rPr>
        <w:t xml:space="preserve">, </w:t>
      </w:r>
      <w:r w:rsidR="004144DC" w:rsidRPr="00122132">
        <w:rPr>
          <w:rFonts w:cstheme="minorHAnsi"/>
          <w:lang w:val="es-MX"/>
        </w:rPr>
        <w:t xml:space="preserve">que tiene como objetivo </w:t>
      </w:r>
      <w:r w:rsidR="00A96C7D" w:rsidRPr="00122132">
        <w:rPr>
          <w:rFonts w:cstheme="minorHAnsi"/>
          <w:lang w:val="es-MX"/>
        </w:rPr>
        <w:t>dar a conocer a los Notarios a nivel nacional, de manera clara y objetiva, una metodología que les permita paso a paso la identificación y evaluación de sus riesgos de lavado de activos y financiamiento del terrorismo, teniendo en cuenta las características individuales de cada notaría en relación a su tamaño y complejidad de los servicios ofrecidos. Esta metodología tiene un enfoque basado en riesgos, permitiendo a los Notarios determinar medidas adicionales en base a los niveles de riesgos identificados.</w:t>
      </w:r>
      <w:r w:rsidR="00C747C0" w:rsidRPr="00122132">
        <w:rPr>
          <w:rFonts w:cstheme="minorHAnsi"/>
          <w:lang w:val="es-MX"/>
        </w:rPr>
        <w:t xml:space="preserve"> El entendimiento de </w:t>
      </w:r>
      <w:r w:rsidR="00C747C0" w:rsidRPr="00122132">
        <w:rPr>
          <w:rFonts w:cstheme="minorHAnsi"/>
          <w:lang w:val="es-ES"/>
        </w:rPr>
        <w:t>la guía metodológica, fue interiorizada por los colaboradores responsables de realizar la identificación y evaluación de riesgos de LA/FT.</w:t>
      </w:r>
    </w:p>
    <w:p w14:paraId="1FDFDB6A" w14:textId="77777777" w:rsidR="00C747C0" w:rsidRPr="00122132" w:rsidRDefault="00C747C0" w:rsidP="00C747C0">
      <w:pPr>
        <w:pStyle w:val="Prrafodelista"/>
        <w:spacing w:after="0" w:line="240" w:lineRule="auto"/>
        <w:ind w:left="709"/>
        <w:jc w:val="both"/>
        <w:rPr>
          <w:rFonts w:cstheme="minorHAnsi"/>
          <w:lang w:val="es-ES"/>
        </w:rPr>
      </w:pPr>
    </w:p>
    <w:p w14:paraId="450D6316" w14:textId="20CBF817" w:rsidR="00C747C0" w:rsidRPr="00122132" w:rsidRDefault="00A96C7D" w:rsidP="005B041B">
      <w:pPr>
        <w:pStyle w:val="Prrafodelista"/>
        <w:numPr>
          <w:ilvl w:val="0"/>
          <w:numId w:val="19"/>
        </w:numPr>
        <w:spacing w:after="0" w:line="240" w:lineRule="auto"/>
        <w:ind w:left="709" w:hanging="283"/>
        <w:jc w:val="both"/>
        <w:rPr>
          <w:rFonts w:cstheme="minorHAnsi"/>
          <w:color w:val="5B9BD5" w:themeColor="accent5"/>
          <w:lang w:val="es-ES"/>
        </w:rPr>
      </w:pPr>
      <w:r w:rsidRPr="00122132">
        <w:rPr>
          <w:rFonts w:cstheme="minorHAnsi"/>
          <w:lang w:val="es-ES"/>
        </w:rPr>
        <w:t>La identificación y evaluación de riesgos ha sido elaborada considerando el periodo de información de 1 año</w:t>
      </w:r>
      <w:r w:rsidR="000879AF" w:rsidRPr="00122132">
        <w:rPr>
          <w:rFonts w:cstheme="minorHAnsi"/>
          <w:lang w:val="es-ES"/>
        </w:rPr>
        <w:t xml:space="preserve"> </w:t>
      </w:r>
      <w:r w:rsidR="000879AF" w:rsidRPr="00122132">
        <w:rPr>
          <w:rFonts w:cstheme="minorHAnsi"/>
          <w:color w:val="5B9BD5" w:themeColor="accent5"/>
          <w:lang w:val="es-MX"/>
        </w:rPr>
        <w:t>(PONER RANGO DE FECHAS)</w:t>
      </w:r>
      <w:r w:rsidR="002C1581" w:rsidRPr="00122132">
        <w:rPr>
          <w:rFonts w:cstheme="minorHAnsi"/>
          <w:color w:val="5B9BD5" w:themeColor="accent5"/>
          <w:lang w:val="es-MX"/>
        </w:rPr>
        <w:t>.</w:t>
      </w:r>
    </w:p>
    <w:p w14:paraId="45524205" w14:textId="1F8F82BA" w:rsidR="003E53BD" w:rsidRPr="00122132" w:rsidRDefault="00C747C0" w:rsidP="00C747C0">
      <w:pPr>
        <w:rPr>
          <w:rFonts w:cstheme="minorHAnsi"/>
          <w:color w:val="5B9BD5" w:themeColor="accent5"/>
          <w:lang w:val="es-ES"/>
        </w:rPr>
      </w:pPr>
      <w:r w:rsidRPr="00122132">
        <w:rPr>
          <w:rFonts w:cstheme="minorHAnsi"/>
          <w:color w:val="5B9BD5" w:themeColor="accent5"/>
          <w:lang w:val="es-ES"/>
        </w:rPr>
        <w:br w:type="page"/>
      </w:r>
    </w:p>
    <w:p w14:paraId="2B225ED5" w14:textId="122FD5DD" w:rsidR="00565B2E" w:rsidRPr="00122132" w:rsidRDefault="00565B2E" w:rsidP="005B041B">
      <w:pPr>
        <w:pStyle w:val="Prrafodelista"/>
        <w:numPr>
          <w:ilvl w:val="0"/>
          <w:numId w:val="16"/>
        </w:numPr>
        <w:spacing w:after="0" w:line="240" w:lineRule="auto"/>
        <w:ind w:left="426" w:hanging="426"/>
        <w:jc w:val="both"/>
        <w:rPr>
          <w:rFonts w:cstheme="minorHAnsi"/>
          <w:b/>
          <w:bCs/>
          <w:lang w:val="es-MX"/>
        </w:rPr>
      </w:pPr>
      <w:r w:rsidRPr="00122132">
        <w:rPr>
          <w:rFonts w:cstheme="minorHAnsi"/>
          <w:b/>
          <w:bCs/>
          <w:lang w:val="es-MX"/>
        </w:rPr>
        <w:lastRenderedPageBreak/>
        <w:t>ACTIVIDADES REALIZADAS</w:t>
      </w:r>
      <w:r w:rsidR="000D25CB" w:rsidRPr="00122132">
        <w:rPr>
          <w:rFonts w:cstheme="minorHAnsi"/>
          <w:b/>
          <w:bCs/>
          <w:lang w:val="es-MX"/>
        </w:rPr>
        <w:t xml:space="preserve"> </w:t>
      </w:r>
      <w:r w:rsidR="000D25CB" w:rsidRPr="00122132">
        <w:rPr>
          <w:rFonts w:cstheme="minorHAnsi"/>
          <w:b/>
          <w:bCs/>
          <w:color w:val="5B9BD5" w:themeColor="accent5"/>
          <w:lang w:val="es-MX"/>
        </w:rPr>
        <w:t>(SE DETALLA TODAS LAS ACCIONES REALIZADAS DURANTE LA EVALUACIÓN</w:t>
      </w:r>
      <w:r w:rsidR="00D707BE" w:rsidRPr="00122132">
        <w:rPr>
          <w:rFonts w:cstheme="minorHAnsi"/>
          <w:b/>
          <w:bCs/>
          <w:color w:val="5B9BD5" w:themeColor="accent5"/>
          <w:lang w:val="es-MX"/>
        </w:rPr>
        <w:t>,</w:t>
      </w:r>
      <w:r w:rsidR="000D25CB" w:rsidRPr="00122132">
        <w:rPr>
          <w:rFonts w:cstheme="minorHAnsi"/>
          <w:b/>
          <w:bCs/>
          <w:color w:val="5B9BD5" w:themeColor="accent5"/>
          <w:lang w:val="es-MX"/>
        </w:rPr>
        <w:t xml:space="preserve"> PODRIAN INCLUIR FECHAS DE LAS ACTIVIDADES REALIZADAS)</w:t>
      </w:r>
    </w:p>
    <w:p w14:paraId="6C6FEDE4" w14:textId="77777777" w:rsidR="00565B2E" w:rsidRPr="00122132" w:rsidRDefault="00565B2E" w:rsidP="005B041B">
      <w:pPr>
        <w:pStyle w:val="Prrafodelista"/>
        <w:spacing w:after="0" w:line="240" w:lineRule="auto"/>
        <w:ind w:left="426"/>
        <w:jc w:val="both"/>
        <w:rPr>
          <w:rFonts w:cstheme="minorHAnsi"/>
          <w:b/>
          <w:bCs/>
          <w:lang w:val="es-MX"/>
        </w:rPr>
      </w:pPr>
    </w:p>
    <w:p w14:paraId="144CB4A7" w14:textId="0630D572" w:rsidR="00C747C0" w:rsidRPr="00122132" w:rsidRDefault="00C747C0" w:rsidP="000879AF">
      <w:pPr>
        <w:pStyle w:val="Prrafodelista"/>
        <w:jc w:val="both"/>
        <w:rPr>
          <w:rFonts w:cstheme="minorHAnsi"/>
          <w:b/>
          <w:bCs/>
          <w:u w:val="single"/>
        </w:rPr>
      </w:pPr>
      <w:r w:rsidRPr="00122132">
        <w:rPr>
          <w:rFonts w:cstheme="minorHAnsi"/>
          <w:b/>
          <w:bCs/>
          <w:u w:val="single"/>
        </w:rPr>
        <w:t xml:space="preserve">Paso 1: </w:t>
      </w:r>
      <w:r w:rsidR="000879AF" w:rsidRPr="00122132">
        <w:rPr>
          <w:rFonts w:cstheme="minorHAnsi"/>
          <w:b/>
          <w:bCs/>
          <w:u w:val="single"/>
        </w:rPr>
        <w:t>I</w:t>
      </w:r>
      <w:r w:rsidRPr="00122132">
        <w:rPr>
          <w:rFonts w:cstheme="minorHAnsi"/>
          <w:b/>
          <w:bCs/>
          <w:u w:val="single"/>
        </w:rPr>
        <w:t>dentificación de riesgos</w:t>
      </w:r>
    </w:p>
    <w:p w14:paraId="72AAB321" w14:textId="7796E1B2" w:rsidR="00C747C0" w:rsidRPr="00122132" w:rsidRDefault="000879AF" w:rsidP="000879AF">
      <w:pPr>
        <w:pStyle w:val="Prrafodelista"/>
        <w:jc w:val="both"/>
        <w:rPr>
          <w:rFonts w:cstheme="minorHAnsi"/>
        </w:rPr>
      </w:pPr>
      <w:r w:rsidRPr="00122132">
        <w:rPr>
          <w:rFonts w:cstheme="minorHAnsi"/>
        </w:rPr>
        <w:t>De acuerdo a los actos que se formalizan al interno de la notaría y teniendo en consideración la información del periodo evaluado, se identificaron 6 riesgos, los cuales se listan a continuación:</w:t>
      </w:r>
    </w:p>
    <w:p w14:paraId="61B80806" w14:textId="77777777" w:rsidR="000879AF" w:rsidRPr="00122132" w:rsidRDefault="000879AF" w:rsidP="000879AF">
      <w:pPr>
        <w:pStyle w:val="Prrafodelista"/>
        <w:jc w:val="both"/>
        <w:rPr>
          <w:rFonts w:cstheme="minorHAnsi"/>
        </w:rPr>
      </w:pPr>
    </w:p>
    <w:tbl>
      <w:tblPr>
        <w:tblW w:w="7785" w:type="dxa"/>
        <w:jc w:val="center"/>
        <w:tblCellMar>
          <w:left w:w="70" w:type="dxa"/>
          <w:right w:w="70" w:type="dxa"/>
        </w:tblCellMar>
        <w:tblLook w:val="04A0" w:firstRow="1" w:lastRow="0" w:firstColumn="1" w:lastColumn="0" w:noHBand="0" w:noVBand="1"/>
      </w:tblPr>
      <w:tblGrid>
        <w:gridCol w:w="447"/>
        <w:gridCol w:w="1175"/>
        <w:gridCol w:w="4940"/>
        <w:gridCol w:w="1077"/>
        <w:gridCol w:w="146"/>
      </w:tblGrid>
      <w:tr w:rsidR="000879AF" w:rsidRPr="00122132" w14:paraId="7E0D295F" w14:textId="77777777" w:rsidTr="000879AF">
        <w:trPr>
          <w:gridAfter w:val="1"/>
          <w:wAfter w:w="146" w:type="dxa"/>
          <w:trHeight w:val="450"/>
          <w:jc w:val="center"/>
        </w:trPr>
        <w:tc>
          <w:tcPr>
            <w:tcW w:w="447" w:type="dxa"/>
            <w:vMerge w:val="restart"/>
            <w:tcBorders>
              <w:top w:val="single" w:sz="8" w:space="0" w:color="auto"/>
              <w:left w:val="single" w:sz="8" w:space="0" w:color="auto"/>
              <w:right w:val="single" w:sz="8" w:space="0" w:color="auto"/>
            </w:tcBorders>
            <w:shd w:val="clear" w:color="000000" w:fill="8EA9DB"/>
            <w:vAlign w:val="center"/>
          </w:tcPr>
          <w:p w14:paraId="72D29B0E" w14:textId="77777777" w:rsidR="000879AF" w:rsidRPr="00122132" w:rsidRDefault="000879AF" w:rsidP="006E29A9">
            <w:pPr>
              <w:spacing w:after="0" w:line="240" w:lineRule="auto"/>
              <w:jc w:val="center"/>
              <w:rPr>
                <w:rFonts w:eastAsia="Times New Roman" w:cstheme="minorHAnsi"/>
                <w:b/>
                <w:bCs/>
                <w:color w:val="FFFFFF"/>
                <w:sz w:val="14"/>
                <w:szCs w:val="14"/>
                <w:lang w:eastAsia="es-PE"/>
              </w:rPr>
            </w:pPr>
          </w:p>
          <w:p w14:paraId="76344F47" w14:textId="77777777" w:rsidR="000879AF" w:rsidRPr="00122132" w:rsidRDefault="000879AF" w:rsidP="006E29A9">
            <w:pPr>
              <w:spacing w:after="0" w:line="240" w:lineRule="auto"/>
              <w:jc w:val="center"/>
              <w:rPr>
                <w:rFonts w:eastAsia="Times New Roman" w:cstheme="minorHAnsi"/>
                <w:b/>
                <w:bCs/>
                <w:color w:val="FFFFFF"/>
                <w:sz w:val="14"/>
                <w:szCs w:val="14"/>
                <w:lang w:eastAsia="es-PE"/>
              </w:rPr>
            </w:pPr>
          </w:p>
          <w:p w14:paraId="12911E02" w14:textId="1493691E" w:rsidR="000879AF" w:rsidRPr="00122132" w:rsidRDefault="000879AF"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Nº</w:t>
            </w:r>
          </w:p>
        </w:tc>
        <w:tc>
          <w:tcPr>
            <w:tcW w:w="1175"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4E2477D4" w14:textId="35FBA90D" w:rsidR="000879AF" w:rsidRPr="00122132" w:rsidRDefault="000879AF"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4940" w:type="dxa"/>
            <w:vMerge w:val="restart"/>
            <w:tcBorders>
              <w:top w:val="single" w:sz="8" w:space="0" w:color="auto"/>
              <w:left w:val="single" w:sz="8" w:space="0" w:color="auto"/>
              <w:bottom w:val="single" w:sz="8" w:space="0" w:color="000000"/>
              <w:right w:val="single" w:sz="8" w:space="0" w:color="auto"/>
            </w:tcBorders>
            <w:shd w:val="clear" w:color="000000" w:fill="8EA9DB"/>
            <w:noWrap/>
            <w:vAlign w:val="center"/>
            <w:hideMark/>
          </w:tcPr>
          <w:p w14:paraId="6815E312" w14:textId="77777777" w:rsidR="000879AF" w:rsidRPr="00122132" w:rsidRDefault="000879AF"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DESCRIPCIÓN DEL RIESGO</w:t>
            </w:r>
          </w:p>
        </w:tc>
        <w:tc>
          <w:tcPr>
            <w:tcW w:w="1077"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2AB50853" w14:textId="77777777" w:rsidR="000879AF" w:rsidRPr="00122132" w:rsidRDefault="000879AF"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FACTOR DE RIESGO ASOCIADO</w:t>
            </w:r>
          </w:p>
        </w:tc>
      </w:tr>
      <w:tr w:rsidR="000879AF" w:rsidRPr="00122132" w14:paraId="364A071E" w14:textId="77777777" w:rsidTr="000879AF">
        <w:trPr>
          <w:trHeight w:val="375"/>
          <w:jc w:val="center"/>
        </w:trPr>
        <w:tc>
          <w:tcPr>
            <w:tcW w:w="447" w:type="dxa"/>
            <w:vMerge/>
            <w:tcBorders>
              <w:left w:val="single" w:sz="8" w:space="0" w:color="auto"/>
              <w:bottom w:val="single" w:sz="8" w:space="0" w:color="000000"/>
              <w:right w:val="single" w:sz="8" w:space="0" w:color="auto"/>
            </w:tcBorders>
            <w:vAlign w:val="center"/>
          </w:tcPr>
          <w:p w14:paraId="7811D178" w14:textId="77777777" w:rsidR="000879AF" w:rsidRPr="00122132" w:rsidRDefault="000879AF" w:rsidP="006E29A9">
            <w:pPr>
              <w:spacing w:after="0" w:line="240" w:lineRule="auto"/>
              <w:rPr>
                <w:rFonts w:eastAsia="Times New Roman" w:cstheme="minorHAnsi"/>
                <w:b/>
                <w:bCs/>
                <w:color w:val="FFFFFF"/>
                <w:sz w:val="14"/>
                <w:szCs w:val="14"/>
                <w:lang w:eastAsia="es-P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59F91DD1" w14:textId="6438F4BD" w:rsidR="000879AF" w:rsidRPr="00122132" w:rsidRDefault="000879AF" w:rsidP="006E29A9">
            <w:pPr>
              <w:spacing w:after="0" w:line="240" w:lineRule="auto"/>
              <w:rPr>
                <w:rFonts w:eastAsia="Times New Roman" w:cstheme="minorHAnsi"/>
                <w:b/>
                <w:bCs/>
                <w:color w:val="FFFFFF"/>
                <w:sz w:val="14"/>
                <w:szCs w:val="14"/>
                <w:lang w:eastAsia="es-PE"/>
              </w:rPr>
            </w:pPr>
          </w:p>
        </w:tc>
        <w:tc>
          <w:tcPr>
            <w:tcW w:w="4940" w:type="dxa"/>
            <w:vMerge/>
            <w:tcBorders>
              <w:top w:val="single" w:sz="8" w:space="0" w:color="auto"/>
              <w:left w:val="single" w:sz="8" w:space="0" w:color="auto"/>
              <w:bottom w:val="single" w:sz="8" w:space="0" w:color="000000"/>
              <w:right w:val="single" w:sz="8" w:space="0" w:color="auto"/>
            </w:tcBorders>
            <w:vAlign w:val="center"/>
            <w:hideMark/>
          </w:tcPr>
          <w:p w14:paraId="44F9C1F4" w14:textId="77777777" w:rsidR="000879AF" w:rsidRPr="00122132" w:rsidRDefault="000879AF" w:rsidP="006E29A9">
            <w:pPr>
              <w:spacing w:after="0" w:line="240" w:lineRule="auto"/>
              <w:rPr>
                <w:rFonts w:eastAsia="Times New Roman" w:cstheme="minorHAnsi"/>
                <w:b/>
                <w:bCs/>
                <w:color w:val="FFFFFF"/>
                <w:sz w:val="14"/>
                <w:szCs w:val="14"/>
                <w:lang w:eastAsia="es-PE"/>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3C927E1D" w14:textId="77777777" w:rsidR="000879AF" w:rsidRPr="00122132" w:rsidRDefault="000879AF" w:rsidP="006E29A9">
            <w:pPr>
              <w:spacing w:after="0" w:line="240" w:lineRule="auto"/>
              <w:rPr>
                <w:rFonts w:eastAsia="Times New Roman" w:cstheme="minorHAnsi"/>
                <w:b/>
                <w:bCs/>
                <w:color w:val="FFFFFF"/>
                <w:sz w:val="14"/>
                <w:szCs w:val="14"/>
                <w:lang w:eastAsia="es-PE"/>
              </w:rPr>
            </w:pPr>
          </w:p>
        </w:tc>
        <w:tc>
          <w:tcPr>
            <w:tcW w:w="146" w:type="dxa"/>
            <w:tcBorders>
              <w:top w:val="nil"/>
              <w:left w:val="nil"/>
              <w:bottom w:val="nil"/>
              <w:right w:val="nil"/>
            </w:tcBorders>
            <w:shd w:val="clear" w:color="auto" w:fill="auto"/>
            <w:noWrap/>
            <w:vAlign w:val="bottom"/>
            <w:hideMark/>
          </w:tcPr>
          <w:p w14:paraId="5AFCFB85" w14:textId="77777777" w:rsidR="000879AF" w:rsidRPr="00122132" w:rsidRDefault="000879AF" w:rsidP="006E29A9">
            <w:pPr>
              <w:spacing w:after="0" w:line="240" w:lineRule="auto"/>
              <w:jc w:val="center"/>
              <w:rPr>
                <w:rFonts w:eastAsia="Times New Roman" w:cstheme="minorHAnsi"/>
                <w:b/>
                <w:bCs/>
                <w:color w:val="FFFFFF"/>
                <w:sz w:val="14"/>
                <w:szCs w:val="14"/>
                <w:lang w:eastAsia="es-PE"/>
              </w:rPr>
            </w:pPr>
          </w:p>
        </w:tc>
      </w:tr>
      <w:tr w:rsidR="000879AF" w:rsidRPr="00122132" w14:paraId="539CDB9B" w14:textId="77777777" w:rsidTr="000879AF">
        <w:trPr>
          <w:trHeight w:val="735"/>
          <w:jc w:val="center"/>
        </w:trPr>
        <w:tc>
          <w:tcPr>
            <w:tcW w:w="447" w:type="dxa"/>
            <w:tcBorders>
              <w:top w:val="nil"/>
              <w:left w:val="single" w:sz="8" w:space="0" w:color="auto"/>
              <w:bottom w:val="single" w:sz="8" w:space="0" w:color="auto"/>
              <w:right w:val="single" w:sz="8" w:space="0" w:color="auto"/>
            </w:tcBorders>
            <w:vAlign w:val="center"/>
          </w:tcPr>
          <w:p w14:paraId="6BD32206" w14:textId="4213996E"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50FFCFA8" w14:textId="5E9DEE7D"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4940" w:type="dxa"/>
            <w:tcBorders>
              <w:top w:val="nil"/>
              <w:left w:val="nil"/>
              <w:bottom w:val="single" w:sz="8" w:space="0" w:color="auto"/>
              <w:right w:val="single" w:sz="8" w:space="0" w:color="auto"/>
            </w:tcBorders>
            <w:shd w:val="clear" w:color="auto" w:fill="auto"/>
            <w:vAlign w:val="center"/>
            <w:hideMark/>
          </w:tcPr>
          <w:p w14:paraId="00CE3DFF"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vinculados a delitos de LA/FT y/o delitos precedentes; o registrados en fuentes públicas o en los listados que contribuyen a la prevención de LAFT.</w:t>
            </w:r>
          </w:p>
        </w:tc>
        <w:tc>
          <w:tcPr>
            <w:tcW w:w="1077" w:type="dxa"/>
            <w:tcBorders>
              <w:top w:val="nil"/>
              <w:left w:val="nil"/>
              <w:bottom w:val="single" w:sz="8" w:space="0" w:color="auto"/>
              <w:right w:val="single" w:sz="8" w:space="0" w:color="auto"/>
            </w:tcBorders>
            <w:shd w:val="clear" w:color="auto" w:fill="auto"/>
            <w:vAlign w:val="center"/>
            <w:hideMark/>
          </w:tcPr>
          <w:p w14:paraId="032D0A93"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46" w:type="dxa"/>
            <w:vAlign w:val="center"/>
            <w:hideMark/>
          </w:tcPr>
          <w:p w14:paraId="71FB5FF3" w14:textId="77777777" w:rsidR="000879AF" w:rsidRPr="00122132" w:rsidRDefault="000879AF" w:rsidP="006E29A9">
            <w:pPr>
              <w:spacing w:after="0" w:line="240" w:lineRule="auto"/>
              <w:rPr>
                <w:rFonts w:eastAsia="Times New Roman" w:cstheme="minorHAnsi"/>
                <w:sz w:val="20"/>
                <w:szCs w:val="20"/>
                <w:lang w:eastAsia="es-PE"/>
              </w:rPr>
            </w:pPr>
          </w:p>
        </w:tc>
      </w:tr>
      <w:tr w:rsidR="000879AF" w:rsidRPr="00122132" w14:paraId="5775B79B" w14:textId="77777777" w:rsidTr="000879AF">
        <w:trPr>
          <w:trHeight w:val="555"/>
          <w:jc w:val="center"/>
        </w:trPr>
        <w:tc>
          <w:tcPr>
            <w:tcW w:w="447" w:type="dxa"/>
            <w:tcBorders>
              <w:top w:val="nil"/>
              <w:left w:val="single" w:sz="8" w:space="0" w:color="auto"/>
              <w:bottom w:val="single" w:sz="8" w:space="0" w:color="auto"/>
              <w:right w:val="single" w:sz="8" w:space="0" w:color="auto"/>
            </w:tcBorders>
            <w:vAlign w:val="center"/>
          </w:tcPr>
          <w:p w14:paraId="66346109" w14:textId="04F1DCA4"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62BD0998" w14:textId="1DCD409C"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4940" w:type="dxa"/>
            <w:tcBorders>
              <w:top w:val="nil"/>
              <w:left w:val="nil"/>
              <w:bottom w:val="single" w:sz="8" w:space="0" w:color="auto"/>
              <w:right w:val="single" w:sz="8" w:space="0" w:color="auto"/>
            </w:tcBorders>
            <w:shd w:val="clear" w:color="auto" w:fill="auto"/>
            <w:vAlign w:val="center"/>
            <w:hideMark/>
          </w:tcPr>
          <w:p w14:paraId="0925F400"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que hagan uso de recursos ilícitos provenientes de la actividad de minería ilegal que busquen invertir o consolidar empresas del sector oro y otros minerales.</w:t>
            </w:r>
          </w:p>
        </w:tc>
        <w:tc>
          <w:tcPr>
            <w:tcW w:w="1077" w:type="dxa"/>
            <w:tcBorders>
              <w:top w:val="nil"/>
              <w:left w:val="nil"/>
              <w:bottom w:val="single" w:sz="8" w:space="0" w:color="auto"/>
              <w:right w:val="single" w:sz="8" w:space="0" w:color="auto"/>
            </w:tcBorders>
            <w:shd w:val="clear" w:color="auto" w:fill="auto"/>
            <w:vAlign w:val="center"/>
            <w:hideMark/>
          </w:tcPr>
          <w:p w14:paraId="100E4712"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PRODUCTO</w:t>
            </w:r>
          </w:p>
        </w:tc>
        <w:tc>
          <w:tcPr>
            <w:tcW w:w="146" w:type="dxa"/>
            <w:vAlign w:val="center"/>
            <w:hideMark/>
          </w:tcPr>
          <w:p w14:paraId="0EC93151" w14:textId="77777777" w:rsidR="000879AF" w:rsidRPr="00122132" w:rsidRDefault="000879AF" w:rsidP="006E29A9">
            <w:pPr>
              <w:spacing w:after="0" w:line="240" w:lineRule="auto"/>
              <w:rPr>
                <w:rFonts w:eastAsia="Times New Roman" w:cstheme="minorHAnsi"/>
                <w:sz w:val="20"/>
                <w:szCs w:val="20"/>
                <w:lang w:eastAsia="es-PE"/>
              </w:rPr>
            </w:pPr>
          </w:p>
        </w:tc>
      </w:tr>
      <w:tr w:rsidR="000879AF" w:rsidRPr="00122132" w14:paraId="1974FA5B" w14:textId="77777777" w:rsidTr="000879AF">
        <w:trPr>
          <w:trHeight w:val="735"/>
          <w:jc w:val="center"/>
        </w:trPr>
        <w:tc>
          <w:tcPr>
            <w:tcW w:w="447" w:type="dxa"/>
            <w:tcBorders>
              <w:top w:val="nil"/>
              <w:left w:val="single" w:sz="8" w:space="0" w:color="auto"/>
              <w:bottom w:val="single" w:sz="8" w:space="0" w:color="auto"/>
              <w:right w:val="single" w:sz="8" w:space="0" w:color="auto"/>
            </w:tcBorders>
            <w:vAlign w:val="center"/>
          </w:tcPr>
          <w:p w14:paraId="54B3D1E7" w14:textId="4DAA4496"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67168C51" w14:textId="027B713D"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4940" w:type="dxa"/>
            <w:tcBorders>
              <w:top w:val="nil"/>
              <w:left w:val="nil"/>
              <w:bottom w:val="single" w:sz="8" w:space="0" w:color="auto"/>
              <w:right w:val="single" w:sz="8" w:space="0" w:color="auto"/>
            </w:tcBorders>
            <w:shd w:val="clear" w:color="auto" w:fill="auto"/>
            <w:vAlign w:val="center"/>
            <w:hideMark/>
          </w:tcPr>
          <w:p w14:paraId="6711DF55"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vinculados a delitos de LA/FT y/o delitos precedentes que constituyan empresas que sean utilizadas como fachada para ocultar el ingreso del origen ilícito; la cuales la constituyen a título personal o utilizando a terceras personas (testaferros).</w:t>
            </w:r>
          </w:p>
        </w:tc>
        <w:tc>
          <w:tcPr>
            <w:tcW w:w="1077" w:type="dxa"/>
            <w:tcBorders>
              <w:top w:val="nil"/>
              <w:left w:val="nil"/>
              <w:bottom w:val="single" w:sz="8" w:space="0" w:color="auto"/>
              <w:right w:val="single" w:sz="8" w:space="0" w:color="auto"/>
            </w:tcBorders>
            <w:shd w:val="clear" w:color="auto" w:fill="auto"/>
            <w:vAlign w:val="center"/>
            <w:hideMark/>
          </w:tcPr>
          <w:p w14:paraId="33B1ACE7"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46" w:type="dxa"/>
            <w:vAlign w:val="center"/>
            <w:hideMark/>
          </w:tcPr>
          <w:p w14:paraId="4242D869" w14:textId="77777777" w:rsidR="000879AF" w:rsidRPr="00122132" w:rsidRDefault="000879AF" w:rsidP="006E29A9">
            <w:pPr>
              <w:spacing w:after="0" w:line="240" w:lineRule="auto"/>
              <w:rPr>
                <w:rFonts w:eastAsia="Times New Roman" w:cstheme="minorHAnsi"/>
                <w:sz w:val="20"/>
                <w:szCs w:val="20"/>
                <w:lang w:eastAsia="es-PE"/>
              </w:rPr>
            </w:pPr>
          </w:p>
        </w:tc>
      </w:tr>
      <w:tr w:rsidR="000879AF" w:rsidRPr="00122132" w14:paraId="499E7DD0" w14:textId="77777777" w:rsidTr="000879AF">
        <w:trPr>
          <w:trHeight w:val="915"/>
          <w:jc w:val="center"/>
        </w:trPr>
        <w:tc>
          <w:tcPr>
            <w:tcW w:w="447" w:type="dxa"/>
            <w:tcBorders>
              <w:top w:val="nil"/>
              <w:left w:val="single" w:sz="8" w:space="0" w:color="auto"/>
              <w:bottom w:val="single" w:sz="8" w:space="0" w:color="auto"/>
              <w:right w:val="single" w:sz="8" w:space="0" w:color="auto"/>
            </w:tcBorders>
            <w:vAlign w:val="center"/>
          </w:tcPr>
          <w:p w14:paraId="3AB91631" w14:textId="18161380"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37B5301A" w14:textId="11887339"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4940" w:type="dxa"/>
            <w:tcBorders>
              <w:top w:val="nil"/>
              <w:left w:val="nil"/>
              <w:bottom w:val="single" w:sz="8" w:space="0" w:color="auto"/>
              <w:right w:val="single" w:sz="8" w:space="0" w:color="auto"/>
            </w:tcBorders>
            <w:shd w:val="clear" w:color="auto" w:fill="auto"/>
            <w:vAlign w:val="center"/>
            <w:hideMark/>
          </w:tcPr>
          <w:p w14:paraId="3D033461"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PEPs o familiares de PEP, vinculados a delitos de LA/FT y/o delitos precedentes (delitos contra la administración pública), que formalicen actos de inversión tales como</w:t>
            </w:r>
            <w:r w:rsidRPr="00122132">
              <w:rPr>
                <w:rFonts w:eastAsia="Times New Roman" w:cstheme="minorHAnsi"/>
                <w:color w:val="2E74B5" w:themeColor="accent5" w:themeShade="BF"/>
                <w:sz w:val="16"/>
                <w:szCs w:val="16"/>
                <w:u w:val="single"/>
                <w:lang w:eastAsia="es-PE"/>
              </w:rPr>
              <w:t xml:space="preserve"> compra venta de bienes muebles/Inmuebles</w:t>
            </w:r>
            <w:r w:rsidRPr="00122132">
              <w:rPr>
                <w:rFonts w:eastAsia="Times New Roman" w:cstheme="minorHAnsi"/>
                <w:color w:val="2E74B5" w:themeColor="accent5" w:themeShade="BF"/>
                <w:sz w:val="16"/>
                <w:szCs w:val="16"/>
                <w:lang w:eastAsia="es-PE"/>
              </w:rPr>
              <w:t>, constitución de empresas, aumento de capital, prestamos, etc.</w:t>
            </w:r>
          </w:p>
        </w:tc>
        <w:tc>
          <w:tcPr>
            <w:tcW w:w="1077" w:type="dxa"/>
            <w:tcBorders>
              <w:top w:val="nil"/>
              <w:left w:val="nil"/>
              <w:bottom w:val="single" w:sz="8" w:space="0" w:color="auto"/>
              <w:right w:val="single" w:sz="8" w:space="0" w:color="auto"/>
            </w:tcBorders>
            <w:shd w:val="clear" w:color="auto" w:fill="auto"/>
            <w:vAlign w:val="center"/>
            <w:hideMark/>
          </w:tcPr>
          <w:p w14:paraId="3EFD4C66"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46" w:type="dxa"/>
            <w:vAlign w:val="center"/>
            <w:hideMark/>
          </w:tcPr>
          <w:p w14:paraId="1668B2C2" w14:textId="77777777" w:rsidR="000879AF" w:rsidRPr="00122132" w:rsidRDefault="000879AF" w:rsidP="006E29A9">
            <w:pPr>
              <w:spacing w:after="0" w:line="240" w:lineRule="auto"/>
              <w:rPr>
                <w:rFonts w:eastAsia="Times New Roman" w:cstheme="minorHAnsi"/>
                <w:sz w:val="20"/>
                <w:szCs w:val="20"/>
                <w:lang w:eastAsia="es-PE"/>
              </w:rPr>
            </w:pPr>
          </w:p>
        </w:tc>
      </w:tr>
      <w:tr w:rsidR="000879AF" w:rsidRPr="00122132" w14:paraId="0791FAA8" w14:textId="77777777" w:rsidTr="000879AF">
        <w:trPr>
          <w:trHeight w:val="555"/>
          <w:jc w:val="center"/>
        </w:trPr>
        <w:tc>
          <w:tcPr>
            <w:tcW w:w="447" w:type="dxa"/>
            <w:tcBorders>
              <w:top w:val="nil"/>
              <w:left w:val="single" w:sz="8" w:space="0" w:color="auto"/>
              <w:bottom w:val="single" w:sz="8" w:space="0" w:color="auto"/>
              <w:right w:val="single" w:sz="8" w:space="0" w:color="auto"/>
            </w:tcBorders>
            <w:vAlign w:val="center"/>
          </w:tcPr>
          <w:p w14:paraId="1B6E36F6" w14:textId="21F6C349"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37338B2B" w14:textId="69953063"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4940" w:type="dxa"/>
            <w:tcBorders>
              <w:top w:val="nil"/>
              <w:left w:val="nil"/>
              <w:bottom w:val="single" w:sz="8" w:space="0" w:color="auto"/>
              <w:right w:val="single" w:sz="8" w:space="0" w:color="auto"/>
            </w:tcBorders>
            <w:shd w:val="clear" w:color="auto" w:fill="auto"/>
            <w:vAlign w:val="center"/>
            <w:hideMark/>
          </w:tcPr>
          <w:p w14:paraId="4F6ECE6E"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brindar los servicios notariales a clientes vinculados a LA/FT o delitos precedentes debido a tener una mayor exposición al domiciliar dicho cliente en una zona de alto riesgo.</w:t>
            </w:r>
          </w:p>
        </w:tc>
        <w:tc>
          <w:tcPr>
            <w:tcW w:w="1077" w:type="dxa"/>
            <w:tcBorders>
              <w:top w:val="nil"/>
              <w:left w:val="nil"/>
              <w:bottom w:val="single" w:sz="8" w:space="0" w:color="auto"/>
              <w:right w:val="single" w:sz="8" w:space="0" w:color="auto"/>
            </w:tcBorders>
            <w:shd w:val="clear" w:color="auto" w:fill="auto"/>
            <w:vAlign w:val="center"/>
            <w:hideMark/>
          </w:tcPr>
          <w:p w14:paraId="68F23BAF"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ZONA GEOGRÁFICA</w:t>
            </w:r>
          </w:p>
        </w:tc>
        <w:tc>
          <w:tcPr>
            <w:tcW w:w="146" w:type="dxa"/>
            <w:vAlign w:val="center"/>
            <w:hideMark/>
          </w:tcPr>
          <w:p w14:paraId="2FE88DBB" w14:textId="77777777" w:rsidR="000879AF" w:rsidRPr="00122132" w:rsidRDefault="000879AF" w:rsidP="006E29A9">
            <w:pPr>
              <w:spacing w:after="0" w:line="240" w:lineRule="auto"/>
              <w:rPr>
                <w:rFonts w:eastAsia="Times New Roman" w:cstheme="minorHAnsi"/>
                <w:sz w:val="20"/>
                <w:szCs w:val="20"/>
                <w:lang w:eastAsia="es-PE"/>
              </w:rPr>
            </w:pPr>
          </w:p>
        </w:tc>
      </w:tr>
      <w:tr w:rsidR="000879AF" w:rsidRPr="00122132" w14:paraId="15CD3BEC" w14:textId="77777777" w:rsidTr="000879AF">
        <w:trPr>
          <w:trHeight w:val="555"/>
          <w:jc w:val="center"/>
        </w:trPr>
        <w:tc>
          <w:tcPr>
            <w:tcW w:w="447" w:type="dxa"/>
            <w:tcBorders>
              <w:top w:val="nil"/>
              <w:left w:val="single" w:sz="8" w:space="0" w:color="auto"/>
              <w:bottom w:val="single" w:sz="8" w:space="0" w:color="auto"/>
              <w:right w:val="single" w:sz="8" w:space="0" w:color="auto"/>
            </w:tcBorders>
            <w:vAlign w:val="center"/>
          </w:tcPr>
          <w:p w14:paraId="08766BD6" w14:textId="12AE7A53"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1175" w:type="dxa"/>
            <w:tcBorders>
              <w:top w:val="nil"/>
              <w:left w:val="single" w:sz="8" w:space="0" w:color="auto"/>
              <w:bottom w:val="single" w:sz="8" w:space="0" w:color="auto"/>
              <w:right w:val="single" w:sz="8" w:space="0" w:color="auto"/>
            </w:tcBorders>
            <w:shd w:val="clear" w:color="auto" w:fill="auto"/>
            <w:noWrap/>
            <w:vAlign w:val="center"/>
            <w:hideMark/>
          </w:tcPr>
          <w:p w14:paraId="0649A998" w14:textId="6E3F2B8B"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4940" w:type="dxa"/>
            <w:tcBorders>
              <w:top w:val="nil"/>
              <w:left w:val="nil"/>
              <w:bottom w:val="single" w:sz="8" w:space="0" w:color="auto"/>
              <w:right w:val="single" w:sz="8" w:space="0" w:color="auto"/>
            </w:tcBorders>
            <w:shd w:val="clear" w:color="auto" w:fill="auto"/>
            <w:vAlign w:val="center"/>
            <w:hideMark/>
          </w:tcPr>
          <w:p w14:paraId="52FBE64A" w14:textId="77777777" w:rsidR="000879AF" w:rsidRPr="00122132" w:rsidRDefault="000879AF"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trabajadores vinculados a LA/FT que permitan o faciliten la formalización de actos realizados por clientes, cuyo origen provengan de ganancias ilícitas.</w:t>
            </w:r>
          </w:p>
        </w:tc>
        <w:tc>
          <w:tcPr>
            <w:tcW w:w="1077" w:type="dxa"/>
            <w:tcBorders>
              <w:top w:val="nil"/>
              <w:left w:val="nil"/>
              <w:bottom w:val="single" w:sz="8" w:space="0" w:color="auto"/>
              <w:right w:val="single" w:sz="8" w:space="0" w:color="auto"/>
            </w:tcBorders>
            <w:shd w:val="clear" w:color="auto" w:fill="auto"/>
            <w:vAlign w:val="center"/>
            <w:hideMark/>
          </w:tcPr>
          <w:p w14:paraId="24BE75F5" w14:textId="77777777" w:rsidR="000879AF" w:rsidRPr="00122132" w:rsidRDefault="000879AF"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PERSONAS</w:t>
            </w:r>
          </w:p>
        </w:tc>
        <w:tc>
          <w:tcPr>
            <w:tcW w:w="146" w:type="dxa"/>
            <w:vAlign w:val="center"/>
            <w:hideMark/>
          </w:tcPr>
          <w:p w14:paraId="39C00003" w14:textId="77777777" w:rsidR="000879AF" w:rsidRPr="00122132" w:rsidRDefault="000879AF" w:rsidP="006E29A9">
            <w:pPr>
              <w:spacing w:after="0" w:line="240" w:lineRule="auto"/>
              <w:rPr>
                <w:rFonts w:eastAsia="Times New Roman" w:cstheme="minorHAnsi"/>
                <w:sz w:val="20"/>
                <w:szCs w:val="20"/>
                <w:lang w:eastAsia="es-PE"/>
              </w:rPr>
            </w:pPr>
          </w:p>
        </w:tc>
      </w:tr>
    </w:tbl>
    <w:p w14:paraId="095CF4B5" w14:textId="77777777" w:rsidR="000879AF" w:rsidRPr="00122132" w:rsidRDefault="000879AF" w:rsidP="000879AF">
      <w:pPr>
        <w:pStyle w:val="Prrafodelista"/>
        <w:jc w:val="both"/>
        <w:rPr>
          <w:rFonts w:cstheme="minorHAnsi"/>
        </w:rPr>
      </w:pPr>
    </w:p>
    <w:p w14:paraId="6BB497F1" w14:textId="35B5ADB8" w:rsidR="000879AF" w:rsidRPr="00122132" w:rsidRDefault="000879AF" w:rsidP="000879AF">
      <w:pPr>
        <w:pStyle w:val="Prrafodelista"/>
        <w:jc w:val="both"/>
        <w:rPr>
          <w:rFonts w:cstheme="minorHAnsi"/>
          <w:color w:val="5B9BD5" w:themeColor="accent5"/>
          <w:lang w:val="es-MX"/>
        </w:rPr>
      </w:pPr>
      <w:r w:rsidRPr="00122132">
        <w:rPr>
          <w:rFonts w:cstheme="minorHAnsi"/>
          <w:color w:val="5B9BD5" w:themeColor="accent5"/>
          <w:lang w:val="es-MX"/>
        </w:rPr>
        <w:t>(ESTOS RIESGOS LISTADOS SON REFERENCIALES, LAS NOTARÍAS DEBEN IDENTIFICAR LOS RIESGOS DE ACUERDO A SU REALIDAD).</w:t>
      </w:r>
    </w:p>
    <w:p w14:paraId="53DF927F" w14:textId="77777777" w:rsidR="000879AF" w:rsidRPr="00122132" w:rsidRDefault="000879AF" w:rsidP="000879AF">
      <w:pPr>
        <w:pStyle w:val="Prrafodelista"/>
        <w:jc w:val="both"/>
        <w:rPr>
          <w:rFonts w:cstheme="minorHAnsi"/>
          <w:b/>
          <w:bCs/>
          <w:u w:val="single"/>
        </w:rPr>
      </w:pPr>
    </w:p>
    <w:p w14:paraId="69329E9D" w14:textId="77777777" w:rsidR="000879AF" w:rsidRPr="00122132" w:rsidRDefault="000879AF" w:rsidP="000879AF">
      <w:pPr>
        <w:pStyle w:val="Prrafodelista"/>
        <w:jc w:val="both"/>
        <w:rPr>
          <w:rFonts w:cstheme="minorHAnsi"/>
          <w:b/>
          <w:bCs/>
          <w:u w:val="single"/>
        </w:rPr>
      </w:pPr>
    </w:p>
    <w:p w14:paraId="3A94317D" w14:textId="501905FF" w:rsidR="00C747C0" w:rsidRPr="00122132" w:rsidRDefault="00C747C0" w:rsidP="000879AF">
      <w:pPr>
        <w:pStyle w:val="Prrafodelista"/>
        <w:jc w:val="both"/>
        <w:rPr>
          <w:rFonts w:cstheme="minorHAnsi"/>
          <w:b/>
          <w:bCs/>
          <w:u w:val="single"/>
        </w:rPr>
      </w:pPr>
      <w:r w:rsidRPr="00122132">
        <w:rPr>
          <w:rFonts w:cstheme="minorHAnsi"/>
          <w:b/>
          <w:bCs/>
          <w:u w:val="single"/>
        </w:rPr>
        <w:t>Paso 2: Evaluar la probabilidad</w:t>
      </w:r>
    </w:p>
    <w:p w14:paraId="577E64C8" w14:textId="50C0F26E" w:rsidR="000879AF" w:rsidRPr="00122132" w:rsidRDefault="000879AF" w:rsidP="000879AF">
      <w:pPr>
        <w:pStyle w:val="Prrafodelista"/>
        <w:jc w:val="both"/>
        <w:rPr>
          <w:rFonts w:cstheme="minorHAnsi"/>
        </w:rPr>
      </w:pPr>
      <w:r w:rsidRPr="00122132">
        <w:rPr>
          <w:rFonts w:cstheme="minorHAnsi"/>
        </w:rPr>
        <w:t xml:space="preserve">Se evaluó la probabilidad de los riesgos identificados, utilizando el criterio </w:t>
      </w:r>
      <w:r w:rsidR="006B7F22" w:rsidRPr="00122132">
        <w:rPr>
          <w:rFonts w:cstheme="minorHAnsi"/>
        </w:rPr>
        <w:t xml:space="preserve">de </w:t>
      </w:r>
      <w:r w:rsidR="006B7F22" w:rsidRPr="00122132">
        <w:rPr>
          <w:rFonts w:cstheme="minorHAnsi"/>
          <w:color w:val="2E74B5" w:themeColor="accent5" w:themeShade="BF"/>
        </w:rPr>
        <w:t>frecuencia (Criterio 1 de la Guía)</w:t>
      </w:r>
      <w:r w:rsidR="006B7F22" w:rsidRPr="00122132">
        <w:rPr>
          <w:rFonts w:cstheme="minorHAnsi"/>
        </w:rPr>
        <w:t>, donde se seleccionaron las siguientes calificaciones</w:t>
      </w:r>
    </w:p>
    <w:p w14:paraId="3A44685C" w14:textId="77777777" w:rsidR="006B7F22" w:rsidRPr="00122132" w:rsidRDefault="006B7F22" w:rsidP="000879AF">
      <w:pPr>
        <w:pStyle w:val="Prrafodelista"/>
        <w:jc w:val="both"/>
        <w:rPr>
          <w:rFonts w:cstheme="minorHAnsi"/>
        </w:rPr>
      </w:pPr>
    </w:p>
    <w:tbl>
      <w:tblPr>
        <w:tblW w:w="8484" w:type="dxa"/>
        <w:jc w:val="center"/>
        <w:tblCellMar>
          <w:left w:w="70" w:type="dxa"/>
          <w:right w:w="70" w:type="dxa"/>
        </w:tblCellMar>
        <w:tblLook w:val="04A0" w:firstRow="1" w:lastRow="0" w:firstColumn="1" w:lastColumn="0" w:noHBand="0" w:noVBand="1"/>
      </w:tblPr>
      <w:tblGrid>
        <w:gridCol w:w="294"/>
        <w:gridCol w:w="1132"/>
        <w:gridCol w:w="4742"/>
        <w:gridCol w:w="998"/>
        <w:gridCol w:w="1172"/>
        <w:gridCol w:w="146"/>
      </w:tblGrid>
      <w:tr w:rsidR="006B7F22" w:rsidRPr="00122132" w14:paraId="3B2E24A0" w14:textId="1861BA52" w:rsidTr="006B7F22">
        <w:trPr>
          <w:gridAfter w:val="1"/>
          <w:wAfter w:w="146" w:type="dxa"/>
          <w:trHeight w:val="450"/>
          <w:tblHeader/>
          <w:jc w:val="center"/>
        </w:trPr>
        <w:tc>
          <w:tcPr>
            <w:tcW w:w="260" w:type="dxa"/>
            <w:vMerge w:val="restart"/>
            <w:tcBorders>
              <w:top w:val="single" w:sz="8" w:space="0" w:color="auto"/>
              <w:left w:val="single" w:sz="8" w:space="0" w:color="auto"/>
              <w:right w:val="single" w:sz="8" w:space="0" w:color="auto"/>
            </w:tcBorders>
            <w:shd w:val="clear" w:color="000000" w:fill="8EA9DB"/>
            <w:vAlign w:val="center"/>
          </w:tcPr>
          <w:p w14:paraId="62C5F185" w14:textId="77777777" w:rsidR="006B7F22" w:rsidRPr="00122132" w:rsidRDefault="006B7F22"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Nº</w:t>
            </w:r>
          </w:p>
        </w:tc>
        <w:tc>
          <w:tcPr>
            <w:tcW w:w="1132"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5ECF669D" w14:textId="77777777" w:rsidR="006B7F22" w:rsidRPr="00122132" w:rsidRDefault="006B7F22"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4742" w:type="dxa"/>
            <w:vMerge w:val="restart"/>
            <w:tcBorders>
              <w:top w:val="single" w:sz="8" w:space="0" w:color="auto"/>
              <w:left w:val="single" w:sz="8" w:space="0" w:color="auto"/>
              <w:bottom w:val="single" w:sz="8" w:space="0" w:color="000000"/>
              <w:right w:val="single" w:sz="8" w:space="0" w:color="auto"/>
            </w:tcBorders>
            <w:shd w:val="clear" w:color="000000" w:fill="8EA9DB"/>
            <w:noWrap/>
            <w:vAlign w:val="center"/>
            <w:hideMark/>
          </w:tcPr>
          <w:p w14:paraId="55A07312" w14:textId="77777777" w:rsidR="006B7F22" w:rsidRPr="00122132" w:rsidRDefault="006B7F22"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DESCRIPCIÓN DEL RIESGO</w:t>
            </w:r>
          </w:p>
        </w:tc>
        <w:tc>
          <w:tcPr>
            <w:tcW w:w="979" w:type="dxa"/>
            <w:vMerge w:val="restart"/>
            <w:tcBorders>
              <w:top w:val="single" w:sz="8" w:space="0" w:color="auto"/>
              <w:left w:val="single" w:sz="8" w:space="0" w:color="auto"/>
              <w:bottom w:val="single" w:sz="8" w:space="0" w:color="000000"/>
              <w:right w:val="single" w:sz="4" w:space="0" w:color="auto"/>
            </w:tcBorders>
            <w:shd w:val="clear" w:color="000000" w:fill="8EA9DB"/>
            <w:vAlign w:val="center"/>
            <w:hideMark/>
          </w:tcPr>
          <w:p w14:paraId="076B51CF" w14:textId="77777777" w:rsidR="006B7F22" w:rsidRPr="00122132" w:rsidRDefault="006B7F22"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FACTOR DE RIESGO ASOCIADO</w:t>
            </w:r>
          </w:p>
        </w:tc>
        <w:tc>
          <w:tcPr>
            <w:tcW w:w="1225" w:type="dxa"/>
            <w:vMerge w:val="restart"/>
            <w:tcBorders>
              <w:top w:val="single" w:sz="4" w:space="0" w:color="auto"/>
              <w:left w:val="single" w:sz="4" w:space="0" w:color="auto"/>
              <w:bottom w:val="single" w:sz="4" w:space="0" w:color="auto"/>
              <w:right w:val="single" w:sz="4" w:space="0" w:color="auto"/>
            </w:tcBorders>
            <w:shd w:val="clear" w:color="000000" w:fill="8EA9DB"/>
            <w:vAlign w:val="center"/>
          </w:tcPr>
          <w:p w14:paraId="7835AC42" w14:textId="6AFB1B94" w:rsidR="006B7F22" w:rsidRPr="00122132" w:rsidRDefault="006B7F22"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PROBABILIDAD</w:t>
            </w:r>
          </w:p>
        </w:tc>
      </w:tr>
      <w:tr w:rsidR="006B7F22" w:rsidRPr="00122132" w14:paraId="28FC142F" w14:textId="77777777" w:rsidTr="006B7F22">
        <w:trPr>
          <w:trHeight w:val="375"/>
          <w:jc w:val="center"/>
        </w:trPr>
        <w:tc>
          <w:tcPr>
            <w:tcW w:w="260" w:type="dxa"/>
            <w:vMerge/>
            <w:tcBorders>
              <w:left w:val="single" w:sz="8" w:space="0" w:color="auto"/>
              <w:bottom w:val="single" w:sz="8" w:space="0" w:color="000000"/>
              <w:right w:val="single" w:sz="8" w:space="0" w:color="auto"/>
            </w:tcBorders>
            <w:vAlign w:val="center"/>
          </w:tcPr>
          <w:p w14:paraId="743FF154" w14:textId="77777777" w:rsidR="006B7F22" w:rsidRPr="00122132" w:rsidRDefault="006B7F22" w:rsidP="006E29A9">
            <w:pPr>
              <w:spacing w:after="0" w:line="240" w:lineRule="auto"/>
              <w:rPr>
                <w:rFonts w:eastAsia="Times New Roman" w:cstheme="minorHAnsi"/>
                <w:b/>
                <w:bCs/>
                <w:color w:val="FFFFFF"/>
                <w:sz w:val="14"/>
                <w:szCs w:val="14"/>
                <w:lang w:eastAsia="es-PE"/>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541A103C" w14:textId="77777777" w:rsidR="006B7F22" w:rsidRPr="00122132" w:rsidRDefault="006B7F22" w:rsidP="006E29A9">
            <w:pPr>
              <w:spacing w:after="0" w:line="240" w:lineRule="auto"/>
              <w:rPr>
                <w:rFonts w:eastAsia="Times New Roman" w:cstheme="minorHAnsi"/>
                <w:b/>
                <w:bCs/>
                <w:color w:val="FFFFFF"/>
                <w:sz w:val="14"/>
                <w:szCs w:val="14"/>
                <w:lang w:eastAsia="es-PE"/>
              </w:rPr>
            </w:pPr>
          </w:p>
        </w:tc>
        <w:tc>
          <w:tcPr>
            <w:tcW w:w="4742" w:type="dxa"/>
            <w:vMerge/>
            <w:tcBorders>
              <w:top w:val="single" w:sz="8" w:space="0" w:color="auto"/>
              <w:left w:val="single" w:sz="8" w:space="0" w:color="auto"/>
              <w:bottom w:val="single" w:sz="8" w:space="0" w:color="000000"/>
              <w:right w:val="single" w:sz="8" w:space="0" w:color="auto"/>
            </w:tcBorders>
            <w:vAlign w:val="center"/>
            <w:hideMark/>
          </w:tcPr>
          <w:p w14:paraId="06EDBD38" w14:textId="77777777" w:rsidR="006B7F22" w:rsidRPr="00122132" w:rsidRDefault="006B7F22" w:rsidP="006E29A9">
            <w:pPr>
              <w:spacing w:after="0" w:line="240" w:lineRule="auto"/>
              <w:rPr>
                <w:rFonts w:eastAsia="Times New Roman" w:cstheme="minorHAnsi"/>
                <w:b/>
                <w:bCs/>
                <w:color w:val="FFFFFF"/>
                <w:sz w:val="14"/>
                <w:szCs w:val="14"/>
                <w:lang w:eastAsia="es-PE"/>
              </w:rPr>
            </w:pPr>
          </w:p>
        </w:tc>
        <w:tc>
          <w:tcPr>
            <w:tcW w:w="979" w:type="dxa"/>
            <w:vMerge/>
            <w:tcBorders>
              <w:top w:val="single" w:sz="8" w:space="0" w:color="auto"/>
              <w:left w:val="single" w:sz="8" w:space="0" w:color="auto"/>
              <w:bottom w:val="single" w:sz="8" w:space="0" w:color="000000"/>
              <w:right w:val="single" w:sz="4" w:space="0" w:color="auto"/>
            </w:tcBorders>
            <w:vAlign w:val="center"/>
            <w:hideMark/>
          </w:tcPr>
          <w:p w14:paraId="6980C4A3" w14:textId="77777777" w:rsidR="006B7F22" w:rsidRPr="00122132" w:rsidRDefault="006B7F22" w:rsidP="006E29A9">
            <w:pPr>
              <w:spacing w:after="0" w:line="240" w:lineRule="auto"/>
              <w:rPr>
                <w:rFonts w:eastAsia="Times New Roman" w:cstheme="minorHAnsi"/>
                <w:b/>
                <w:bCs/>
                <w:color w:val="FFFFFF"/>
                <w:sz w:val="14"/>
                <w:szCs w:val="14"/>
                <w:lang w:eastAsia="es-PE"/>
              </w:rPr>
            </w:pPr>
          </w:p>
        </w:tc>
        <w:tc>
          <w:tcPr>
            <w:tcW w:w="1225" w:type="dxa"/>
            <w:vMerge/>
            <w:tcBorders>
              <w:top w:val="single" w:sz="4" w:space="0" w:color="auto"/>
              <w:left w:val="single" w:sz="4" w:space="0" w:color="auto"/>
              <w:bottom w:val="single" w:sz="4" w:space="0" w:color="auto"/>
              <w:right w:val="single" w:sz="4" w:space="0" w:color="auto"/>
            </w:tcBorders>
          </w:tcPr>
          <w:p w14:paraId="2ED55107" w14:textId="77777777" w:rsidR="006B7F22" w:rsidRPr="00122132" w:rsidRDefault="006B7F22" w:rsidP="006E29A9">
            <w:pPr>
              <w:spacing w:after="0" w:line="240" w:lineRule="auto"/>
              <w:jc w:val="center"/>
              <w:rPr>
                <w:rFonts w:eastAsia="Times New Roman" w:cstheme="minorHAnsi"/>
                <w:b/>
                <w:bCs/>
                <w:color w:val="FFFFFF"/>
                <w:sz w:val="14"/>
                <w:szCs w:val="14"/>
                <w:lang w:eastAsia="es-PE"/>
              </w:rPr>
            </w:pPr>
          </w:p>
        </w:tc>
        <w:tc>
          <w:tcPr>
            <w:tcW w:w="146" w:type="dxa"/>
            <w:tcBorders>
              <w:top w:val="nil"/>
              <w:left w:val="single" w:sz="4" w:space="0" w:color="auto"/>
              <w:bottom w:val="nil"/>
              <w:right w:val="nil"/>
            </w:tcBorders>
            <w:shd w:val="clear" w:color="auto" w:fill="auto"/>
            <w:noWrap/>
            <w:vAlign w:val="bottom"/>
            <w:hideMark/>
          </w:tcPr>
          <w:p w14:paraId="0C04A35E" w14:textId="3E1E6354" w:rsidR="006B7F22" w:rsidRPr="00122132" w:rsidRDefault="006B7F22" w:rsidP="006E29A9">
            <w:pPr>
              <w:spacing w:after="0" w:line="240" w:lineRule="auto"/>
              <w:jc w:val="center"/>
              <w:rPr>
                <w:rFonts w:eastAsia="Times New Roman" w:cstheme="minorHAnsi"/>
                <w:b/>
                <w:bCs/>
                <w:color w:val="FFFFFF"/>
                <w:sz w:val="14"/>
                <w:szCs w:val="14"/>
                <w:lang w:eastAsia="es-PE"/>
              </w:rPr>
            </w:pPr>
          </w:p>
        </w:tc>
      </w:tr>
      <w:tr w:rsidR="006B7F22" w:rsidRPr="00122132" w14:paraId="3C39002F" w14:textId="77777777" w:rsidTr="006B7F22">
        <w:trPr>
          <w:trHeight w:val="735"/>
          <w:jc w:val="center"/>
        </w:trPr>
        <w:tc>
          <w:tcPr>
            <w:tcW w:w="260" w:type="dxa"/>
            <w:tcBorders>
              <w:top w:val="nil"/>
              <w:left w:val="single" w:sz="8" w:space="0" w:color="auto"/>
              <w:bottom w:val="single" w:sz="8" w:space="0" w:color="auto"/>
              <w:right w:val="single" w:sz="8" w:space="0" w:color="auto"/>
            </w:tcBorders>
            <w:vAlign w:val="center"/>
          </w:tcPr>
          <w:p w14:paraId="699F0A0A"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15511FF7"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4742" w:type="dxa"/>
            <w:tcBorders>
              <w:top w:val="nil"/>
              <w:left w:val="nil"/>
              <w:bottom w:val="single" w:sz="8" w:space="0" w:color="auto"/>
              <w:right w:val="single" w:sz="8" w:space="0" w:color="auto"/>
            </w:tcBorders>
            <w:shd w:val="clear" w:color="auto" w:fill="auto"/>
            <w:vAlign w:val="center"/>
            <w:hideMark/>
          </w:tcPr>
          <w:p w14:paraId="644403A5"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vinculados a delitos de LA/FT y/o delitos precedentes; o registrados en fuentes públicas o en los listados que contribuyen a la prevención de LAFT.</w:t>
            </w:r>
          </w:p>
        </w:tc>
        <w:tc>
          <w:tcPr>
            <w:tcW w:w="979" w:type="dxa"/>
            <w:tcBorders>
              <w:top w:val="nil"/>
              <w:left w:val="nil"/>
              <w:bottom w:val="single" w:sz="8" w:space="0" w:color="auto"/>
              <w:right w:val="single" w:sz="4" w:space="0" w:color="auto"/>
            </w:tcBorders>
            <w:shd w:val="clear" w:color="auto" w:fill="auto"/>
            <w:vAlign w:val="center"/>
            <w:hideMark/>
          </w:tcPr>
          <w:p w14:paraId="204CC4A2"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25" w:type="dxa"/>
            <w:tcBorders>
              <w:top w:val="single" w:sz="4" w:space="0" w:color="auto"/>
              <w:left w:val="single" w:sz="4" w:space="0" w:color="auto"/>
              <w:bottom w:val="single" w:sz="4" w:space="0" w:color="auto"/>
              <w:right w:val="single" w:sz="4" w:space="0" w:color="auto"/>
            </w:tcBorders>
            <w:vAlign w:val="center"/>
          </w:tcPr>
          <w:p w14:paraId="2E9E9EE8" w14:textId="602691DE" w:rsidR="006B7F22" w:rsidRPr="00122132" w:rsidRDefault="006B7F22"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46" w:type="dxa"/>
            <w:tcBorders>
              <w:left w:val="single" w:sz="4" w:space="0" w:color="auto"/>
            </w:tcBorders>
            <w:vAlign w:val="center"/>
            <w:hideMark/>
          </w:tcPr>
          <w:p w14:paraId="3C203FB6" w14:textId="48924645" w:rsidR="006B7F22" w:rsidRPr="00122132" w:rsidRDefault="006B7F22" w:rsidP="006E29A9">
            <w:pPr>
              <w:spacing w:after="0" w:line="240" w:lineRule="auto"/>
              <w:rPr>
                <w:rFonts w:eastAsia="Times New Roman" w:cstheme="minorHAnsi"/>
                <w:sz w:val="20"/>
                <w:szCs w:val="20"/>
                <w:lang w:eastAsia="es-PE"/>
              </w:rPr>
            </w:pPr>
          </w:p>
        </w:tc>
      </w:tr>
      <w:tr w:rsidR="006B7F22" w:rsidRPr="00122132" w14:paraId="5B1A5C32" w14:textId="77777777" w:rsidTr="006B7F22">
        <w:trPr>
          <w:trHeight w:val="555"/>
          <w:jc w:val="center"/>
        </w:trPr>
        <w:tc>
          <w:tcPr>
            <w:tcW w:w="260" w:type="dxa"/>
            <w:tcBorders>
              <w:top w:val="nil"/>
              <w:left w:val="single" w:sz="8" w:space="0" w:color="auto"/>
              <w:bottom w:val="single" w:sz="8" w:space="0" w:color="auto"/>
              <w:right w:val="single" w:sz="8" w:space="0" w:color="auto"/>
            </w:tcBorders>
            <w:vAlign w:val="center"/>
          </w:tcPr>
          <w:p w14:paraId="71C8E775"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43647248"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4742" w:type="dxa"/>
            <w:tcBorders>
              <w:top w:val="nil"/>
              <w:left w:val="nil"/>
              <w:bottom w:val="single" w:sz="8" w:space="0" w:color="auto"/>
              <w:right w:val="single" w:sz="8" w:space="0" w:color="auto"/>
            </w:tcBorders>
            <w:shd w:val="clear" w:color="auto" w:fill="auto"/>
            <w:vAlign w:val="center"/>
            <w:hideMark/>
          </w:tcPr>
          <w:p w14:paraId="7F811AE1"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que hagan uso de recursos ilícitos provenientes de la actividad de minería ilegal que busquen invertir o consolidar empresas del sector oro y otros minerales.</w:t>
            </w:r>
          </w:p>
        </w:tc>
        <w:tc>
          <w:tcPr>
            <w:tcW w:w="979" w:type="dxa"/>
            <w:tcBorders>
              <w:top w:val="nil"/>
              <w:left w:val="nil"/>
              <w:bottom w:val="single" w:sz="8" w:space="0" w:color="auto"/>
              <w:right w:val="single" w:sz="4" w:space="0" w:color="auto"/>
            </w:tcBorders>
            <w:shd w:val="clear" w:color="auto" w:fill="auto"/>
            <w:vAlign w:val="center"/>
            <w:hideMark/>
          </w:tcPr>
          <w:p w14:paraId="16F12B11"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PRODUCTO</w:t>
            </w:r>
          </w:p>
        </w:tc>
        <w:tc>
          <w:tcPr>
            <w:tcW w:w="1225" w:type="dxa"/>
            <w:tcBorders>
              <w:top w:val="single" w:sz="4" w:space="0" w:color="auto"/>
              <w:left w:val="single" w:sz="4" w:space="0" w:color="auto"/>
              <w:bottom w:val="single" w:sz="4" w:space="0" w:color="auto"/>
              <w:right w:val="single" w:sz="4" w:space="0" w:color="auto"/>
            </w:tcBorders>
            <w:vAlign w:val="center"/>
          </w:tcPr>
          <w:p w14:paraId="22C89908" w14:textId="61A47753" w:rsidR="006B7F22" w:rsidRPr="00122132" w:rsidRDefault="00F1485A"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46" w:type="dxa"/>
            <w:tcBorders>
              <w:left w:val="single" w:sz="4" w:space="0" w:color="auto"/>
            </w:tcBorders>
            <w:vAlign w:val="center"/>
            <w:hideMark/>
          </w:tcPr>
          <w:p w14:paraId="3D0DF26F" w14:textId="1642FBF5" w:rsidR="006B7F22" w:rsidRPr="00122132" w:rsidRDefault="006B7F22" w:rsidP="006E29A9">
            <w:pPr>
              <w:spacing w:after="0" w:line="240" w:lineRule="auto"/>
              <w:rPr>
                <w:rFonts w:eastAsia="Times New Roman" w:cstheme="minorHAnsi"/>
                <w:sz w:val="20"/>
                <w:szCs w:val="20"/>
                <w:lang w:eastAsia="es-PE"/>
              </w:rPr>
            </w:pPr>
          </w:p>
        </w:tc>
      </w:tr>
      <w:tr w:rsidR="006B7F22" w:rsidRPr="00122132" w14:paraId="1E734DE2" w14:textId="77777777" w:rsidTr="006B7F22">
        <w:trPr>
          <w:trHeight w:val="735"/>
          <w:jc w:val="center"/>
        </w:trPr>
        <w:tc>
          <w:tcPr>
            <w:tcW w:w="260" w:type="dxa"/>
            <w:tcBorders>
              <w:top w:val="nil"/>
              <w:left w:val="single" w:sz="8" w:space="0" w:color="auto"/>
              <w:bottom w:val="single" w:sz="8" w:space="0" w:color="auto"/>
              <w:right w:val="single" w:sz="8" w:space="0" w:color="auto"/>
            </w:tcBorders>
            <w:vAlign w:val="center"/>
          </w:tcPr>
          <w:p w14:paraId="1D4FDC22"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1BBCC265"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4742" w:type="dxa"/>
            <w:tcBorders>
              <w:top w:val="nil"/>
              <w:left w:val="nil"/>
              <w:bottom w:val="single" w:sz="8" w:space="0" w:color="auto"/>
              <w:right w:val="single" w:sz="8" w:space="0" w:color="auto"/>
            </w:tcBorders>
            <w:shd w:val="clear" w:color="auto" w:fill="auto"/>
            <w:vAlign w:val="center"/>
            <w:hideMark/>
          </w:tcPr>
          <w:p w14:paraId="337A5F74"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vinculados a delitos de LA/FT y/o delitos precedentes que constituyan empresas que sean utilizadas como fachada para ocultar el ingreso del origen ilícito; la cuales la constituyen a título personal o utilizando a terceras personas (testaferros).</w:t>
            </w:r>
          </w:p>
        </w:tc>
        <w:tc>
          <w:tcPr>
            <w:tcW w:w="979" w:type="dxa"/>
            <w:tcBorders>
              <w:top w:val="nil"/>
              <w:left w:val="nil"/>
              <w:bottom w:val="single" w:sz="8" w:space="0" w:color="auto"/>
              <w:right w:val="single" w:sz="4" w:space="0" w:color="auto"/>
            </w:tcBorders>
            <w:shd w:val="clear" w:color="auto" w:fill="auto"/>
            <w:vAlign w:val="center"/>
            <w:hideMark/>
          </w:tcPr>
          <w:p w14:paraId="78ACB8E8"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25" w:type="dxa"/>
            <w:tcBorders>
              <w:top w:val="single" w:sz="4" w:space="0" w:color="auto"/>
              <w:left w:val="single" w:sz="4" w:space="0" w:color="auto"/>
              <w:bottom w:val="single" w:sz="4" w:space="0" w:color="auto"/>
              <w:right w:val="single" w:sz="4" w:space="0" w:color="auto"/>
            </w:tcBorders>
            <w:vAlign w:val="center"/>
          </w:tcPr>
          <w:p w14:paraId="12C3621B" w14:textId="2CF3F2FB" w:rsidR="006B7F22" w:rsidRPr="00122132" w:rsidRDefault="006B7F22"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46" w:type="dxa"/>
            <w:tcBorders>
              <w:left w:val="single" w:sz="4" w:space="0" w:color="auto"/>
            </w:tcBorders>
            <w:vAlign w:val="center"/>
            <w:hideMark/>
          </w:tcPr>
          <w:p w14:paraId="153E9F55" w14:textId="04A39623" w:rsidR="006B7F22" w:rsidRPr="00122132" w:rsidRDefault="006B7F22" w:rsidP="006E29A9">
            <w:pPr>
              <w:spacing w:after="0" w:line="240" w:lineRule="auto"/>
              <w:rPr>
                <w:rFonts w:eastAsia="Times New Roman" w:cstheme="minorHAnsi"/>
                <w:sz w:val="20"/>
                <w:szCs w:val="20"/>
                <w:lang w:eastAsia="es-PE"/>
              </w:rPr>
            </w:pPr>
          </w:p>
        </w:tc>
      </w:tr>
      <w:tr w:rsidR="006B7F22" w:rsidRPr="00122132" w14:paraId="23C5B2D0" w14:textId="77777777" w:rsidTr="006B7F22">
        <w:trPr>
          <w:trHeight w:val="915"/>
          <w:jc w:val="center"/>
        </w:trPr>
        <w:tc>
          <w:tcPr>
            <w:tcW w:w="260" w:type="dxa"/>
            <w:tcBorders>
              <w:top w:val="nil"/>
              <w:left w:val="single" w:sz="8" w:space="0" w:color="auto"/>
              <w:bottom w:val="single" w:sz="8" w:space="0" w:color="auto"/>
              <w:right w:val="single" w:sz="8" w:space="0" w:color="auto"/>
            </w:tcBorders>
            <w:vAlign w:val="center"/>
          </w:tcPr>
          <w:p w14:paraId="487F8DF3"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lastRenderedPageBreak/>
              <w:t>4</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60757B9E"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4742" w:type="dxa"/>
            <w:tcBorders>
              <w:top w:val="nil"/>
              <w:left w:val="nil"/>
              <w:bottom w:val="single" w:sz="8" w:space="0" w:color="auto"/>
              <w:right w:val="single" w:sz="8" w:space="0" w:color="auto"/>
            </w:tcBorders>
            <w:shd w:val="clear" w:color="auto" w:fill="auto"/>
            <w:vAlign w:val="center"/>
            <w:hideMark/>
          </w:tcPr>
          <w:p w14:paraId="16143C29"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PEPs o familiares de PEP, vinculados a delitos de LA/FT y/o delitos precedentes (delitos contra la administración pública), que formalicen actos de inversión tales como</w:t>
            </w:r>
            <w:r w:rsidRPr="00122132">
              <w:rPr>
                <w:rFonts w:eastAsia="Times New Roman" w:cstheme="minorHAnsi"/>
                <w:color w:val="2E74B5" w:themeColor="accent5" w:themeShade="BF"/>
                <w:sz w:val="16"/>
                <w:szCs w:val="16"/>
                <w:u w:val="single"/>
                <w:lang w:eastAsia="es-PE"/>
              </w:rPr>
              <w:t xml:space="preserve"> compra venta de bienes muebles/Inmuebles</w:t>
            </w:r>
            <w:r w:rsidRPr="00122132">
              <w:rPr>
                <w:rFonts w:eastAsia="Times New Roman" w:cstheme="minorHAnsi"/>
                <w:color w:val="2E74B5" w:themeColor="accent5" w:themeShade="BF"/>
                <w:sz w:val="16"/>
                <w:szCs w:val="16"/>
                <w:lang w:eastAsia="es-PE"/>
              </w:rPr>
              <w:t>, constitución de empresas, aumento de capital, prestamos, etc.</w:t>
            </w:r>
          </w:p>
        </w:tc>
        <w:tc>
          <w:tcPr>
            <w:tcW w:w="979" w:type="dxa"/>
            <w:tcBorders>
              <w:top w:val="nil"/>
              <w:left w:val="nil"/>
              <w:bottom w:val="single" w:sz="8" w:space="0" w:color="auto"/>
              <w:right w:val="single" w:sz="4" w:space="0" w:color="auto"/>
            </w:tcBorders>
            <w:shd w:val="clear" w:color="auto" w:fill="auto"/>
            <w:vAlign w:val="center"/>
            <w:hideMark/>
          </w:tcPr>
          <w:p w14:paraId="2154A99E"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25" w:type="dxa"/>
            <w:tcBorders>
              <w:top w:val="single" w:sz="4" w:space="0" w:color="auto"/>
              <w:left w:val="single" w:sz="4" w:space="0" w:color="auto"/>
              <w:bottom w:val="single" w:sz="4" w:space="0" w:color="auto"/>
              <w:right w:val="single" w:sz="4" w:space="0" w:color="auto"/>
            </w:tcBorders>
            <w:vAlign w:val="center"/>
          </w:tcPr>
          <w:p w14:paraId="08F50CE8" w14:textId="30E01248" w:rsidR="006B7F22" w:rsidRPr="00122132" w:rsidRDefault="006B7F22"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 Muy Probable</w:t>
            </w:r>
          </w:p>
        </w:tc>
        <w:tc>
          <w:tcPr>
            <w:tcW w:w="146" w:type="dxa"/>
            <w:tcBorders>
              <w:left w:val="single" w:sz="4" w:space="0" w:color="auto"/>
            </w:tcBorders>
            <w:vAlign w:val="center"/>
            <w:hideMark/>
          </w:tcPr>
          <w:p w14:paraId="47FBD921" w14:textId="6C9771C9" w:rsidR="006B7F22" w:rsidRPr="00122132" w:rsidRDefault="006B7F22" w:rsidP="006E29A9">
            <w:pPr>
              <w:spacing w:after="0" w:line="240" w:lineRule="auto"/>
              <w:rPr>
                <w:rFonts w:eastAsia="Times New Roman" w:cstheme="minorHAnsi"/>
                <w:sz w:val="20"/>
                <w:szCs w:val="20"/>
                <w:lang w:eastAsia="es-PE"/>
              </w:rPr>
            </w:pPr>
          </w:p>
        </w:tc>
      </w:tr>
      <w:tr w:rsidR="006B7F22" w:rsidRPr="00122132" w14:paraId="21B0724C" w14:textId="77777777" w:rsidTr="006B7F22">
        <w:trPr>
          <w:trHeight w:val="555"/>
          <w:jc w:val="center"/>
        </w:trPr>
        <w:tc>
          <w:tcPr>
            <w:tcW w:w="260" w:type="dxa"/>
            <w:tcBorders>
              <w:top w:val="nil"/>
              <w:left w:val="single" w:sz="8" w:space="0" w:color="auto"/>
              <w:bottom w:val="single" w:sz="8" w:space="0" w:color="auto"/>
              <w:right w:val="single" w:sz="8" w:space="0" w:color="auto"/>
            </w:tcBorders>
            <w:vAlign w:val="center"/>
          </w:tcPr>
          <w:p w14:paraId="726997A6"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7EB9D16"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4742" w:type="dxa"/>
            <w:tcBorders>
              <w:top w:val="nil"/>
              <w:left w:val="nil"/>
              <w:bottom w:val="single" w:sz="8" w:space="0" w:color="auto"/>
              <w:right w:val="single" w:sz="8" w:space="0" w:color="auto"/>
            </w:tcBorders>
            <w:shd w:val="clear" w:color="auto" w:fill="auto"/>
            <w:vAlign w:val="center"/>
            <w:hideMark/>
          </w:tcPr>
          <w:p w14:paraId="04F6307C"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brindar los servicios notariales a clientes vinculados a LA/FT o delitos precedentes debido a tener una mayor exposición al domiciliar dicho cliente en una zona de alto riesgo.</w:t>
            </w:r>
          </w:p>
        </w:tc>
        <w:tc>
          <w:tcPr>
            <w:tcW w:w="979" w:type="dxa"/>
            <w:tcBorders>
              <w:top w:val="nil"/>
              <w:left w:val="nil"/>
              <w:bottom w:val="single" w:sz="8" w:space="0" w:color="auto"/>
              <w:right w:val="single" w:sz="4" w:space="0" w:color="auto"/>
            </w:tcBorders>
            <w:shd w:val="clear" w:color="auto" w:fill="auto"/>
            <w:vAlign w:val="center"/>
            <w:hideMark/>
          </w:tcPr>
          <w:p w14:paraId="73AEB034"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ZONA GEOGRÁFICA</w:t>
            </w:r>
          </w:p>
        </w:tc>
        <w:tc>
          <w:tcPr>
            <w:tcW w:w="1225" w:type="dxa"/>
            <w:tcBorders>
              <w:top w:val="single" w:sz="4" w:space="0" w:color="auto"/>
              <w:left w:val="single" w:sz="4" w:space="0" w:color="auto"/>
              <w:bottom w:val="single" w:sz="4" w:space="0" w:color="auto"/>
              <w:right w:val="single" w:sz="4" w:space="0" w:color="auto"/>
            </w:tcBorders>
            <w:vAlign w:val="center"/>
          </w:tcPr>
          <w:p w14:paraId="6C8B5433" w14:textId="669F3CB3" w:rsidR="006B7F22" w:rsidRPr="00122132" w:rsidRDefault="00F1485A"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Moderada</w:t>
            </w:r>
          </w:p>
        </w:tc>
        <w:tc>
          <w:tcPr>
            <w:tcW w:w="146" w:type="dxa"/>
            <w:tcBorders>
              <w:left w:val="single" w:sz="4" w:space="0" w:color="auto"/>
            </w:tcBorders>
            <w:vAlign w:val="center"/>
            <w:hideMark/>
          </w:tcPr>
          <w:p w14:paraId="0FAAACB6" w14:textId="3BFCCE83" w:rsidR="006B7F22" w:rsidRPr="00122132" w:rsidRDefault="006B7F22" w:rsidP="006E29A9">
            <w:pPr>
              <w:spacing w:after="0" w:line="240" w:lineRule="auto"/>
              <w:rPr>
                <w:rFonts w:eastAsia="Times New Roman" w:cstheme="minorHAnsi"/>
                <w:sz w:val="20"/>
                <w:szCs w:val="20"/>
                <w:lang w:eastAsia="es-PE"/>
              </w:rPr>
            </w:pPr>
          </w:p>
        </w:tc>
      </w:tr>
      <w:tr w:rsidR="006B7F22" w:rsidRPr="00122132" w14:paraId="6600FD4B" w14:textId="77777777" w:rsidTr="006B7F22">
        <w:trPr>
          <w:trHeight w:val="555"/>
          <w:jc w:val="center"/>
        </w:trPr>
        <w:tc>
          <w:tcPr>
            <w:tcW w:w="260" w:type="dxa"/>
            <w:tcBorders>
              <w:top w:val="nil"/>
              <w:left w:val="single" w:sz="8" w:space="0" w:color="auto"/>
              <w:bottom w:val="single" w:sz="8" w:space="0" w:color="auto"/>
              <w:right w:val="single" w:sz="8" w:space="0" w:color="auto"/>
            </w:tcBorders>
            <w:vAlign w:val="center"/>
          </w:tcPr>
          <w:p w14:paraId="091D9F96"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07FE607"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4742" w:type="dxa"/>
            <w:tcBorders>
              <w:top w:val="nil"/>
              <w:left w:val="nil"/>
              <w:bottom w:val="single" w:sz="8" w:space="0" w:color="auto"/>
              <w:right w:val="single" w:sz="8" w:space="0" w:color="auto"/>
            </w:tcBorders>
            <w:shd w:val="clear" w:color="auto" w:fill="auto"/>
            <w:vAlign w:val="center"/>
            <w:hideMark/>
          </w:tcPr>
          <w:p w14:paraId="55A87EA5" w14:textId="77777777" w:rsidR="006B7F22" w:rsidRPr="00122132" w:rsidRDefault="006B7F22"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trabajadores vinculados a LA/FT que permitan o faciliten la formalización de actos realizados por clientes, cuyo origen provengan de ganancias ilícitas.</w:t>
            </w:r>
          </w:p>
        </w:tc>
        <w:tc>
          <w:tcPr>
            <w:tcW w:w="979" w:type="dxa"/>
            <w:tcBorders>
              <w:top w:val="nil"/>
              <w:left w:val="nil"/>
              <w:bottom w:val="single" w:sz="8" w:space="0" w:color="auto"/>
              <w:right w:val="single" w:sz="4" w:space="0" w:color="auto"/>
            </w:tcBorders>
            <w:shd w:val="clear" w:color="auto" w:fill="auto"/>
            <w:vAlign w:val="center"/>
            <w:hideMark/>
          </w:tcPr>
          <w:p w14:paraId="3C0F738E" w14:textId="77777777" w:rsidR="006B7F22" w:rsidRPr="00122132" w:rsidRDefault="006B7F22"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PERSONAS</w:t>
            </w:r>
          </w:p>
        </w:tc>
        <w:tc>
          <w:tcPr>
            <w:tcW w:w="1225" w:type="dxa"/>
            <w:tcBorders>
              <w:top w:val="single" w:sz="4" w:space="0" w:color="auto"/>
              <w:left w:val="single" w:sz="4" w:space="0" w:color="auto"/>
              <w:bottom w:val="single" w:sz="4" w:space="0" w:color="auto"/>
              <w:right w:val="single" w:sz="4" w:space="0" w:color="auto"/>
            </w:tcBorders>
            <w:vAlign w:val="center"/>
          </w:tcPr>
          <w:p w14:paraId="41950045" w14:textId="42A32220" w:rsidR="006B7F22" w:rsidRPr="00122132" w:rsidRDefault="006B7F22" w:rsidP="006B7F22">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46" w:type="dxa"/>
            <w:tcBorders>
              <w:left w:val="single" w:sz="4" w:space="0" w:color="auto"/>
            </w:tcBorders>
            <w:vAlign w:val="center"/>
            <w:hideMark/>
          </w:tcPr>
          <w:p w14:paraId="37D0F2D7" w14:textId="382A15D9" w:rsidR="006B7F22" w:rsidRPr="00122132" w:rsidRDefault="006B7F22" w:rsidP="006E29A9">
            <w:pPr>
              <w:spacing w:after="0" w:line="240" w:lineRule="auto"/>
              <w:rPr>
                <w:rFonts w:eastAsia="Times New Roman" w:cstheme="minorHAnsi"/>
                <w:sz w:val="20"/>
                <w:szCs w:val="20"/>
                <w:lang w:eastAsia="es-PE"/>
              </w:rPr>
            </w:pPr>
          </w:p>
        </w:tc>
      </w:tr>
    </w:tbl>
    <w:p w14:paraId="3ED8AD81" w14:textId="77777777" w:rsidR="006B7F22" w:rsidRPr="00122132" w:rsidRDefault="006B7F22" w:rsidP="000879AF">
      <w:pPr>
        <w:pStyle w:val="Prrafodelista"/>
        <w:jc w:val="both"/>
        <w:rPr>
          <w:rFonts w:cstheme="minorHAnsi"/>
        </w:rPr>
      </w:pPr>
    </w:p>
    <w:p w14:paraId="735DA2A2" w14:textId="77777777" w:rsidR="000879AF" w:rsidRPr="00122132" w:rsidRDefault="000879AF" w:rsidP="000879AF">
      <w:pPr>
        <w:pStyle w:val="Prrafodelista"/>
        <w:jc w:val="both"/>
        <w:rPr>
          <w:rFonts w:cstheme="minorHAnsi"/>
          <w:b/>
          <w:bCs/>
          <w:u w:val="single"/>
        </w:rPr>
      </w:pPr>
    </w:p>
    <w:p w14:paraId="117BBC45" w14:textId="77777777" w:rsidR="000879AF" w:rsidRPr="00122132" w:rsidRDefault="000879AF" w:rsidP="000879AF">
      <w:pPr>
        <w:pStyle w:val="Prrafodelista"/>
        <w:jc w:val="both"/>
        <w:rPr>
          <w:rFonts w:cstheme="minorHAnsi"/>
          <w:b/>
          <w:bCs/>
          <w:u w:val="single"/>
        </w:rPr>
      </w:pPr>
    </w:p>
    <w:p w14:paraId="5AA72291" w14:textId="77777777" w:rsidR="00C747C0" w:rsidRPr="00122132" w:rsidRDefault="00C747C0" w:rsidP="00C747C0">
      <w:pPr>
        <w:pStyle w:val="Prrafodelista"/>
        <w:numPr>
          <w:ilvl w:val="0"/>
          <w:numId w:val="21"/>
        </w:numPr>
        <w:tabs>
          <w:tab w:val="left" w:pos="1418"/>
        </w:tabs>
        <w:jc w:val="both"/>
        <w:rPr>
          <w:rFonts w:cstheme="minorHAnsi"/>
          <w:b/>
          <w:bCs/>
          <w:u w:val="single"/>
        </w:rPr>
      </w:pPr>
      <w:r w:rsidRPr="00122132">
        <w:rPr>
          <w:rFonts w:cstheme="minorHAnsi"/>
          <w:b/>
          <w:bCs/>
          <w:u w:val="single"/>
        </w:rPr>
        <w:t>Paso 3: Evaluar el impacto</w:t>
      </w:r>
    </w:p>
    <w:p w14:paraId="5133A78F" w14:textId="0293CB78" w:rsidR="006B7F22" w:rsidRPr="00122132" w:rsidRDefault="006B7F22" w:rsidP="006B7F22">
      <w:pPr>
        <w:pStyle w:val="Prrafodelista"/>
        <w:jc w:val="both"/>
        <w:rPr>
          <w:rFonts w:cstheme="minorHAnsi"/>
        </w:rPr>
      </w:pPr>
      <w:r w:rsidRPr="00122132">
        <w:rPr>
          <w:rFonts w:cstheme="minorHAnsi"/>
        </w:rPr>
        <w:t xml:space="preserve">Se evaluó el impacto de los riesgos identificados, utilizando el criterio </w:t>
      </w:r>
      <w:r w:rsidRPr="00122132">
        <w:rPr>
          <w:rFonts w:cstheme="minorHAnsi"/>
          <w:color w:val="2E74B5" w:themeColor="accent5" w:themeShade="BF"/>
        </w:rPr>
        <w:t>financiero (Criterio 1 de la Guía)</w:t>
      </w:r>
      <w:r w:rsidRPr="00122132">
        <w:rPr>
          <w:rFonts w:cstheme="minorHAnsi"/>
        </w:rPr>
        <w:t>, donde se seleccionaron las siguientes calificaciones</w:t>
      </w:r>
    </w:p>
    <w:p w14:paraId="356079F6" w14:textId="77777777" w:rsidR="006B7F22" w:rsidRPr="00122132" w:rsidRDefault="006B7F22" w:rsidP="00056A4F">
      <w:pPr>
        <w:pStyle w:val="Prrafodelista"/>
        <w:tabs>
          <w:tab w:val="left" w:pos="1418"/>
        </w:tabs>
        <w:jc w:val="both"/>
        <w:rPr>
          <w:rFonts w:cstheme="minorHAnsi"/>
          <w:b/>
          <w:bCs/>
          <w:u w:val="single"/>
        </w:rPr>
      </w:pPr>
    </w:p>
    <w:p w14:paraId="125EA29F" w14:textId="26E6BF77" w:rsidR="00860BEB" w:rsidRPr="00122132" w:rsidRDefault="00056A4F" w:rsidP="00056A4F">
      <w:pPr>
        <w:pStyle w:val="Prrafodelista"/>
        <w:tabs>
          <w:tab w:val="left" w:pos="1418"/>
        </w:tabs>
        <w:jc w:val="both"/>
        <w:rPr>
          <w:rFonts w:cstheme="minorHAnsi"/>
        </w:rPr>
      </w:pPr>
      <w:r w:rsidRPr="00122132">
        <w:rPr>
          <w:rFonts w:cstheme="minorHAnsi"/>
        </w:rPr>
        <w:t xml:space="preserve">Para el riesgo </w:t>
      </w:r>
      <w:r w:rsidRPr="00122132">
        <w:rPr>
          <w:rFonts w:cstheme="minorHAnsi"/>
          <w:b/>
          <w:bCs/>
        </w:rPr>
        <w:t>R1</w:t>
      </w:r>
      <w:r w:rsidRPr="00122132">
        <w:rPr>
          <w:rFonts w:cstheme="minorHAnsi"/>
        </w:rPr>
        <w:t xml:space="preserve"> se utilizó el criterio financiero para medir el impacto considerando que las Pérdidas económicas podrían ser mayores a </w:t>
      </w:r>
      <w:r w:rsidR="00860BEB" w:rsidRPr="00122132">
        <w:rPr>
          <w:rFonts w:cstheme="minorHAnsi"/>
        </w:rPr>
        <w:t>3</w:t>
      </w:r>
      <w:r w:rsidRPr="00122132">
        <w:rPr>
          <w:rFonts w:cstheme="minorHAnsi"/>
        </w:rPr>
        <w:t xml:space="preserve"> UIT hasta </w:t>
      </w:r>
      <w:r w:rsidR="00860BEB" w:rsidRPr="00122132">
        <w:rPr>
          <w:rFonts w:cstheme="minorHAnsi"/>
        </w:rPr>
        <w:t>6</w:t>
      </w:r>
      <w:r w:rsidRPr="00122132">
        <w:rPr>
          <w:rFonts w:cstheme="minorHAnsi"/>
        </w:rPr>
        <w:t xml:space="preserve"> UIT, por lo tanto el nivel de impacto es </w:t>
      </w:r>
      <w:r w:rsidR="00860BEB" w:rsidRPr="00122132">
        <w:rPr>
          <w:rFonts w:cstheme="minorHAnsi"/>
          <w:b/>
          <w:bCs/>
          <w:u w:val="single"/>
        </w:rPr>
        <w:t>3</w:t>
      </w:r>
      <w:r w:rsidRPr="00122132">
        <w:rPr>
          <w:rFonts w:cstheme="minorHAnsi"/>
          <w:b/>
          <w:bCs/>
          <w:u w:val="single"/>
        </w:rPr>
        <w:t>.M</w:t>
      </w:r>
      <w:r w:rsidR="00860BEB" w:rsidRPr="00122132">
        <w:rPr>
          <w:rFonts w:cstheme="minorHAnsi"/>
          <w:b/>
          <w:bCs/>
          <w:u w:val="single"/>
        </w:rPr>
        <w:t>oderado</w:t>
      </w:r>
      <w:r w:rsidRPr="00122132">
        <w:rPr>
          <w:rFonts w:cstheme="minorHAnsi"/>
        </w:rPr>
        <w:t>.</w:t>
      </w:r>
    </w:p>
    <w:p w14:paraId="0D741A01" w14:textId="77777777" w:rsidR="00860BEB" w:rsidRPr="00122132" w:rsidRDefault="00860BEB" w:rsidP="00056A4F">
      <w:pPr>
        <w:pStyle w:val="Prrafodelista"/>
        <w:tabs>
          <w:tab w:val="left" w:pos="1418"/>
        </w:tabs>
        <w:jc w:val="both"/>
        <w:rPr>
          <w:rFonts w:cstheme="minorHAnsi"/>
          <w:b/>
          <w:bCs/>
          <w:u w:val="single"/>
        </w:rPr>
      </w:pPr>
    </w:p>
    <w:p w14:paraId="12D5CDB4" w14:textId="5B0CA166" w:rsidR="00860BEB" w:rsidRPr="00122132" w:rsidRDefault="00860BEB" w:rsidP="00860BEB">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w:t>
      </w:r>
      <w:r w:rsidR="00120F3C" w:rsidRPr="00122132">
        <w:rPr>
          <w:rFonts w:cstheme="minorHAnsi"/>
          <w:b/>
          <w:bCs/>
        </w:rPr>
        <w:t>3</w:t>
      </w:r>
      <w:r w:rsidR="00056A4F" w:rsidRPr="00122132">
        <w:rPr>
          <w:rFonts w:cstheme="minorHAnsi"/>
        </w:rPr>
        <w:t xml:space="preserve"> </w:t>
      </w:r>
      <w:r w:rsidR="00F1485A" w:rsidRPr="00122132">
        <w:rPr>
          <w:rFonts w:cstheme="minorHAnsi"/>
        </w:rPr>
        <w:t xml:space="preserve">se utilizó el criterio reputacional para medir el impacto considerando que el riesgo afecta la confianza y credibilidad de la Notaria, por lo tanto el nivel de impacto es </w:t>
      </w:r>
      <w:r w:rsidR="00F1485A" w:rsidRPr="00122132">
        <w:rPr>
          <w:rFonts w:cstheme="minorHAnsi"/>
          <w:b/>
          <w:bCs/>
          <w:u w:val="single"/>
        </w:rPr>
        <w:t>2.Menor</w:t>
      </w:r>
      <w:r w:rsidR="00F1485A" w:rsidRPr="00122132">
        <w:rPr>
          <w:rFonts w:cstheme="minorHAnsi"/>
        </w:rPr>
        <w:t>.</w:t>
      </w:r>
    </w:p>
    <w:p w14:paraId="1A193B2B" w14:textId="77777777" w:rsidR="00120F3C" w:rsidRPr="00122132" w:rsidRDefault="00120F3C" w:rsidP="00860BEB">
      <w:pPr>
        <w:pStyle w:val="Prrafodelista"/>
        <w:tabs>
          <w:tab w:val="left" w:pos="1418"/>
        </w:tabs>
        <w:jc w:val="both"/>
        <w:rPr>
          <w:rFonts w:cstheme="minorHAnsi"/>
        </w:rPr>
      </w:pPr>
    </w:p>
    <w:p w14:paraId="7C5F981B" w14:textId="44985DB0" w:rsidR="00120F3C" w:rsidRPr="00122132" w:rsidRDefault="00120F3C" w:rsidP="00120F3C">
      <w:pPr>
        <w:pStyle w:val="Prrafodelista"/>
        <w:tabs>
          <w:tab w:val="left" w:pos="1418"/>
        </w:tabs>
        <w:jc w:val="both"/>
        <w:rPr>
          <w:rFonts w:cstheme="minorHAnsi"/>
        </w:rPr>
      </w:pPr>
      <w:r w:rsidRPr="00122132">
        <w:rPr>
          <w:rFonts w:cstheme="minorHAnsi"/>
        </w:rPr>
        <w:t xml:space="preserve">Para el riesgo </w:t>
      </w:r>
      <w:r w:rsidRPr="00122132">
        <w:rPr>
          <w:rFonts w:cstheme="minorHAnsi"/>
          <w:b/>
          <w:bCs/>
        </w:rPr>
        <w:t>R5</w:t>
      </w:r>
      <w:r w:rsidRPr="00122132">
        <w:rPr>
          <w:rFonts w:cstheme="minorHAnsi"/>
        </w:rPr>
        <w:t xml:space="preserve"> se utilizó el criterio financiero para medir el impacto considerando que las Pérdidas económicas podrían ser mayores a 1 UIT hasta 3 UIT, por lo tanto el nivel de impacto es </w:t>
      </w:r>
      <w:r w:rsidRPr="00122132">
        <w:rPr>
          <w:rFonts w:cstheme="minorHAnsi"/>
          <w:b/>
          <w:bCs/>
          <w:u w:val="single"/>
        </w:rPr>
        <w:t>2.Menor</w:t>
      </w:r>
      <w:r w:rsidRPr="00122132">
        <w:rPr>
          <w:rFonts w:cstheme="minorHAnsi"/>
        </w:rPr>
        <w:t>.</w:t>
      </w:r>
    </w:p>
    <w:p w14:paraId="2E8A6B15" w14:textId="77777777" w:rsidR="00120F3C" w:rsidRPr="00122132" w:rsidRDefault="00120F3C" w:rsidP="00120F3C">
      <w:pPr>
        <w:pStyle w:val="Prrafodelista"/>
        <w:tabs>
          <w:tab w:val="left" w:pos="1418"/>
        </w:tabs>
        <w:jc w:val="both"/>
        <w:rPr>
          <w:rFonts w:cstheme="minorHAnsi"/>
        </w:rPr>
      </w:pPr>
    </w:p>
    <w:p w14:paraId="6E000E71" w14:textId="18A4053F" w:rsidR="00860BEB" w:rsidRPr="00122132" w:rsidRDefault="00860BEB" w:rsidP="00860BEB">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R6</w:t>
      </w:r>
      <w:r w:rsidRPr="00122132">
        <w:rPr>
          <w:rFonts w:cstheme="minorHAnsi"/>
        </w:rPr>
        <w:t xml:space="preserve"> se utilizó el criterio legal para medir el impacto considerando que el riesgo puede ser susceptible de una sanción más estricta del Supervisor, del tipo monetario, por lo tanto el nivel de impacto es </w:t>
      </w:r>
      <w:r w:rsidRPr="00122132">
        <w:rPr>
          <w:rFonts w:cstheme="minorHAnsi"/>
          <w:b/>
          <w:bCs/>
          <w:u w:val="single"/>
        </w:rPr>
        <w:t>4.Mayor</w:t>
      </w:r>
      <w:r w:rsidRPr="00122132">
        <w:rPr>
          <w:rFonts w:cstheme="minorHAnsi"/>
        </w:rPr>
        <w:t>.</w:t>
      </w:r>
    </w:p>
    <w:p w14:paraId="1AC6B780" w14:textId="77777777" w:rsidR="00120F3C" w:rsidRPr="00122132" w:rsidRDefault="00120F3C" w:rsidP="00860BEB">
      <w:pPr>
        <w:pStyle w:val="Prrafodelista"/>
        <w:tabs>
          <w:tab w:val="left" w:pos="1418"/>
        </w:tabs>
        <w:jc w:val="both"/>
        <w:rPr>
          <w:rFonts w:cstheme="minorHAnsi"/>
        </w:rPr>
      </w:pPr>
    </w:p>
    <w:p w14:paraId="7813B48C" w14:textId="0E989E53" w:rsidR="00120F3C" w:rsidRPr="00122132" w:rsidRDefault="00120F3C" w:rsidP="00860BEB">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R11</w:t>
      </w:r>
      <w:r w:rsidR="00F1485A" w:rsidRPr="00122132">
        <w:rPr>
          <w:rFonts w:cstheme="minorHAnsi"/>
        </w:rPr>
        <w:t xml:space="preserve"> se utilizó el criterio reputacional para medir el impacto considerando que el riesgo puede generar despliegue mínimo por medios masivos de comunicación o afectar de manera media la confianza y credibilidad de los clientes, por lo tanto el nivel de impacto es </w:t>
      </w:r>
      <w:r w:rsidR="00F1485A" w:rsidRPr="00122132">
        <w:rPr>
          <w:rFonts w:cstheme="minorHAnsi"/>
          <w:b/>
          <w:bCs/>
          <w:u w:val="single"/>
        </w:rPr>
        <w:t>3. Moderado</w:t>
      </w:r>
      <w:r w:rsidR="00F1485A" w:rsidRPr="00122132">
        <w:rPr>
          <w:rFonts w:cstheme="minorHAnsi"/>
        </w:rPr>
        <w:t>.</w:t>
      </w:r>
    </w:p>
    <w:p w14:paraId="0ACECBCC" w14:textId="0369DF43" w:rsidR="00F537AB" w:rsidRPr="00122132" w:rsidRDefault="00F537AB" w:rsidP="00F537AB">
      <w:pPr>
        <w:pStyle w:val="Prrafodelista"/>
        <w:tabs>
          <w:tab w:val="left" w:pos="1418"/>
        </w:tabs>
        <w:jc w:val="both"/>
        <w:rPr>
          <w:rFonts w:cstheme="minorHAnsi"/>
        </w:rPr>
      </w:pPr>
    </w:p>
    <w:p w14:paraId="75D20406" w14:textId="6F9A2954" w:rsidR="00F537AB" w:rsidRPr="00122132" w:rsidRDefault="00F537AB" w:rsidP="00F537AB">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R12</w:t>
      </w:r>
      <w:r w:rsidRPr="00122132">
        <w:rPr>
          <w:rFonts w:cstheme="minorHAnsi"/>
        </w:rPr>
        <w:t xml:space="preserve"> se utilizó el criterio financiero para medir el impacto considerando que el riesgo las pérdidas económicas menores no menor a 0.15 UIT hasta 1 UIT, por lo tanto el nivel de impacto es </w:t>
      </w:r>
      <w:r w:rsidRPr="00122132">
        <w:rPr>
          <w:rFonts w:cstheme="minorHAnsi"/>
          <w:b/>
          <w:bCs/>
          <w:u w:val="single"/>
        </w:rPr>
        <w:t>1.Insignificante</w:t>
      </w:r>
      <w:r w:rsidRPr="00122132">
        <w:rPr>
          <w:rFonts w:cstheme="minorHAnsi"/>
        </w:rPr>
        <w:t>.</w:t>
      </w:r>
    </w:p>
    <w:p w14:paraId="4BD2ECC4" w14:textId="77777777" w:rsidR="00F537AB" w:rsidRPr="00122132" w:rsidRDefault="00F537AB" w:rsidP="00860BEB">
      <w:pPr>
        <w:pStyle w:val="Prrafodelista"/>
        <w:tabs>
          <w:tab w:val="left" w:pos="1418"/>
        </w:tabs>
        <w:jc w:val="both"/>
        <w:rPr>
          <w:rFonts w:cstheme="minorHAnsi"/>
        </w:rPr>
      </w:pPr>
    </w:p>
    <w:p w14:paraId="7AD80FE1" w14:textId="77777777" w:rsidR="00120F3C" w:rsidRPr="00122132" w:rsidRDefault="00120F3C" w:rsidP="00056A4F">
      <w:pPr>
        <w:pStyle w:val="Prrafodelista"/>
        <w:tabs>
          <w:tab w:val="left" w:pos="1418"/>
        </w:tabs>
        <w:jc w:val="both"/>
        <w:rPr>
          <w:rFonts w:cstheme="minorHAnsi"/>
        </w:rPr>
      </w:pPr>
    </w:p>
    <w:p w14:paraId="12BF493A" w14:textId="77777777" w:rsidR="00120F3C" w:rsidRPr="00122132" w:rsidRDefault="00120F3C" w:rsidP="00056A4F">
      <w:pPr>
        <w:pStyle w:val="Prrafodelista"/>
        <w:tabs>
          <w:tab w:val="left" w:pos="1418"/>
        </w:tabs>
        <w:jc w:val="both"/>
        <w:rPr>
          <w:rFonts w:cstheme="minorHAnsi"/>
        </w:rPr>
      </w:pPr>
    </w:p>
    <w:tbl>
      <w:tblPr>
        <w:tblW w:w="9944" w:type="dxa"/>
        <w:jc w:val="center"/>
        <w:tblLayout w:type="fixed"/>
        <w:tblCellMar>
          <w:left w:w="70" w:type="dxa"/>
          <w:right w:w="70" w:type="dxa"/>
        </w:tblCellMar>
        <w:tblLook w:val="04A0" w:firstRow="1" w:lastRow="0" w:firstColumn="1" w:lastColumn="0" w:noHBand="0" w:noVBand="1"/>
      </w:tblPr>
      <w:tblGrid>
        <w:gridCol w:w="266"/>
        <w:gridCol w:w="1130"/>
        <w:gridCol w:w="4733"/>
        <w:gridCol w:w="1013"/>
        <w:gridCol w:w="1212"/>
        <w:gridCol w:w="1430"/>
        <w:gridCol w:w="160"/>
      </w:tblGrid>
      <w:tr w:rsidR="00056A4F" w:rsidRPr="00122132" w14:paraId="1CF9DC07" w14:textId="77777777" w:rsidTr="00056A4F">
        <w:trPr>
          <w:gridAfter w:val="1"/>
          <w:wAfter w:w="160" w:type="dxa"/>
          <w:trHeight w:val="450"/>
          <w:tblHeader/>
          <w:jc w:val="center"/>
        </w:trPr>
        <w:tc>
          <w:tcPr>
            <w:tcW w:w="266" w:type="dxa"/>
            <w:vMerge w:val="restart"/>
            <w:tcBorders>
              <w:top w:val="single" w:sz="8" w:space="0" w:color="auto"/>
              <w:left w:val="single" w:sz="8" w:space="0" w:color="auto"/>
              <w:right w:val="single" w:sz="8" w:space="0" w:color="auto"/>
            </w:tcBorders>
            <w:shd w:val="clear" w:color="000000" w:fill="8EA9DB"/>
            <w:vAlign w:val="center"/>
          </w:tcPr>
          <w:p w14:paraId="18D8F09B" w14:textId="7B983EAC"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lastRenderedPageBreak/>
              <w:t>in</w:t>
            </w:r>
          </w:p>
        </w:tc>
        <w:tc>
          <w:tcPr>
            <w:tcW w:w="1130"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5593195D" w14:textId="77777777"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4733" w:type="dxa"/>
            <w:vMerge w:val="restart"/>
            <w:tcBorders>
              <w:top w:val="single" w:sz="8" w:space="0" w:color="auto"/>
              <w:left w:val="single" w:sz="8" w:space="0" w:color="auto"/>
              <w:bottom w:val="single" w:sz="8" w:space="0" w:color="000000"/>
              <w:right w:val="single" w:sz="8" w:space="0" w:color="auto"/>
            </w:tcBorders>
            <w:shd w:val="clear" w:color="000000" w:fill="8EA9DB"/>
            <w:noWrap/>
            <w:vAlign w:val="center"/>
            <w:hideMark/>
          </w:tcPr>
          <w:p w14:paraId="0740E153" w14:textId="77777777"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DESCRIPCIÓN DEL RIESGO</w:t>
            </w:r>
          </w:p>
        </w:tc>
        <w:tc>
          <w:tcPr>
            <w:tcW w:w="1013" w:type="dxa"/>
            <w:vMerge w:val="restart"/>
            <w:tcBorders>
              <w:top w:val="single" w:sz="8" w:space="0" w:color="auto"/>
              <w:left w:val="single" w:sz="8" w:space="0" w:color="auto"/>
              <w:bottom w:val="single" w:sz="8" w:space="0" w:color="000000"/>
              <w:right w:val="single" w:sz="4" w:space="0" w:color="auto"/>
            </w:tcBorders>
            <w:shd w:val="clear" w:color="000000" w:fill="8EA9DB"/>
            <w:vAlign w:val="center"/>
            <w:hideMark/>
          </w:tcPr>
          <w:p w14:paraId="5F10ED24" w14:textId="77777777"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FACTOR DE RIESGO ASOCIADO</w:t>
            </w:r>
          </w:p>
        </w:tc>
        <w:tc>
          <w:tcPr>
            <w:tcW w:w="1212" w:type="dxa"/>
            <w:vMerge w:val="restart"/>
            <w:tcBorders>
              <w:top w:val="single" w:sz="4" w:space="0" w:color="auto"/>
              <w:left w:val="single" w:sz="4" w:space="0" w:color="auto"/>
              <w:right w:val="single" w:sz="4" w:space="0" w:color="auto"/>
            </w:tcBorders>
            <w:shd w:val="clear" w:color="000000" w:fill="8EA9DB"/>
            <w:vAlign w:val="center"/>
          </w:tcPr>
          <w:p w14:paraId="7C1AB08E" w14:textId="5A4A6C46"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PROBABILIDAD</w:t>
            </w:r>
          </w:p>
        </w:tc>
        <w:tc>
          <w:tcPr>
            <w:tcW w:w="1430" w:type="dxa"/>
            <w:vMerge w:val="restart"/>
            <w:tcBorders>
              <w:top w:val="single" w:sz="4" w:space="0" w:color="auto"/>
              <w:left w:val="single" w:sz="4" w:space="0" w:color="auto"/>
              <w:bottom w:val="single" w:sz="4" w:space="0" w:color="auto"/>
              <w:right w:val="single" w:sz="4" w:space="0" w:color="auto"/>
            </w:tcBorders>
            <w:shd w:val="clear" w:color="000000" w:fill="8EA9DB"/>
            <w:vAlign w:val="center"/>
          </w:tcPr>
          <w:p w14:paraId="27665C91" w14:textId="3466E66D" w:rsidR="00056A4F" w:rsidRPr="00122132" w:rsidRDefault="00056A4F" w:rsidP="00056A4F">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IMPACTO</w:t>
            </w:r>
          </w:p>
        </w:tc>
      </w:tr>
      <w:tr w:rsidR="00056A4F" w:rsidRPr="00122132" w14:paraId="7BCBDEA0" w14:textId="77777777" w:rsidTr="00056A4F">
        <w:trPr>
          <w:trHeight w:val="375"/>
          <w:jc w:val="center"/>
        </w:trPr>
        <w:tc>
          <w:tcPr>
            <w:tcW w:w="266" w:type="dxa"/>
            <w:vMerge/>
            <w:tcBorders>
              <w:left w:val="single" w:sz="8" w:space="0" w:color="auto"/>
              <w:bottom w:val="single" w:sz="8" w:space="0" w:color="000000"/>
              <w:right w:val="single" w:sz="8" w:space="0" w:color="auto"/>
            </w:tcBorders>
            <w:vAlign w:val="center"/>
          </w:tcPr>
          <w:p w14:paraId="387AB89C" w14:textId="77777777" w:rsidR="00056A4F" w:rsidRPr="00122132" w:rsidRDefault="00056A4F" w:rsidP="00056A4F">
            <w:pPr>
              <w:spacing w:after="0" w:line="240" w:lineRule="auto"/>
              <w:rPr>
                <w:rFonts w:eastAsia="Times New Roman" w:cstheme="minorHAnsi"/>
                <w:b/>
                <w:bCs/>
                <w:color w:val="FFFFFF"/>
                <w:sz w:val="14"/>
                <w:szCs w:val="14"/>
                <w:lang w:eastAsia="es-PE"/>
              </w:rPr>
            </w:pPr>
          </w:p>
        </w:tc>
        <w:tc>
          <w:tcPr>
            <w:tcW w:w="1130" w:type="dxa"/>
            <w:vMerge/>
            <w:tcBorders>
              <w:top w:val="single" w:sz="8" w:space="0" w:color="auto"/>
              <w:left w:val="single" w:sz="8" w:space="0" w:color="auto"/>
              <w:bottom w:val="single" w:sz="8" w:space="0" w:color="000000"/>
              <w:right w:val="single" w:sz="8" w:space="0" w:color="auto"/>
            </w:tcBorders>
            <w:vAlign w:val="center"/>
            <w:hideMark/>
          </w:tcPr>
          <w:p w14:paraId="5708F7C3" w14:textId="77777777" w:rsidR="00056A4F" w:rsidRPr="00122132" w:rsidRDefault="00056A4F" w:rsidP="00056A4F">
            <w:pPr>
              <w:spacing w:after="0" w:line="240" w:lineRule="auto"/>
              <w:rPr>
                <w:rFonts w:eastAsia="Times New Roman" w:cstheme="minorHAnsi"/>
                <w:b/>
                <w:bCs/>
                <w:color w:val="FFFFFF"/>
                <w:sz w:val="14"/>
                <w:szCs w:val="14"/>
                <w:lang w:eastAsia="es-PE"/>
              </w:rPr>
            </w:pPr>
          </w:p>
        </w:tc>
        <w:tc>
          <w:tcPr>
            <w:tcW w:w="4733" w:type="dxa"/>
            <w:vMerge/>
            <w:tcBorders>
              <w:top w:val="single" w:sz="8" w:space="0" w:color="auto"/>
              <w:left w:val="single" w:sz="8" w:space="0" w:color="auto"/>
              <w:bottom w:val="single" w:sz="8" w:space="0" w:color="000000"/>
              <w:right w:val="single" w:sz="8" w:space="0" w:color="auto"/>
            </w:tcBorders>
            <w:vAlign w:val="center"/>
            <w:hideMark/>
          </w:tcPr>
          <w:p w14:paraId="0E15CB6F" w14:textId="77777777" w:rsidR="00056A4F" w:rsidRPr="00122132" w:rsidRDefault="00056A4F" w:rsidP="00056A4F">
            <w:pPr>
              <w:spacing w:after="0" w:line="240" w:lineRule="auto"/>
              <w:rPr>
                <w:rFonts w:eastAsia="Times New Roman" w:cstheme="minorHAnsi"/>
                <w:b/>
                <w:bCs/>
                <w:color w:val="FFFFFF"/>
                <w:sz w:val="14"/>
                <w:szCs w:val="14"/>
                <w:lang w:eastAsia="es-PE"/>
              </w:rPr>
            </w:pPr>
          </w:p>
        </w:tc>
        <w:tc>
          <w:tcPr>
            <w:tcW w:w="1013" w:type="dxa"/>
            <w:vMerge/>
            <w:tcBorders>
              <w:top w:val="single" w:sz="8" w:space="0" w:color="auto"/>
              <w:left w:val="single" w:sz="8" w:space="0" w:color="auto"/>
              <w:bottom w:val="single" w:sz="8" w:space="0" w:color="000000"/>
              <w:right w:val="single" w:sz="4" w:space="0" w:color="auto"/>
            </w:tcBorders>
            <w:vAlign w:val="center"/>
            <w:hideMark/>
          </w:tcPr>
          <w:p w14:paraId="752A21C2" w14:textId="77777777" w:rsidR="00056A4F" w:rsidRPr="00122132" w:rsidRDefault="00056A4F" w:rsidP="00056A4F">
            <w:pPr>
              <w:spacing w:after="0" w:line="240" w:lineRule="auto"/>
              <w:rPr>
                <w:rFonts w:eastAsia="Times New Roman" w:cstheme="minorHAnsi"/>
                <w:b/>
                <w:bCs/>
                <w:color w:val="FFFFFF"/>
                <w:sz w:val="14"/>
                <w:szCs w:val="14"/>
                <w:lang w:eastAsia="es-PE"/>
              </w:rPr>
            </w:pPr>
          </w:p>
        </w:tc>
        <w:tc>
          <w:tcPr>
            <w:tcW w:w="1212" w:type="dxa"/>
            <w:vMerge/>
            <w:tcBorders>
              <w:left w:val="single" w:sz="4" w:space="0" w:color="auto"/>
              <w:bottom w:val="single" w:sz="4" w:space="0" w:color="auto"/>
              <w:right w:val="single" w:sz="4" w:space="0" w:color="auto"/>
            </w:tcBorders>
          </w:tcPr>
          <w:p w14:paraId="7ECB77A1" w14:textId="77777777" w:rsidR="00056A4F" w:rsidRPr="00122132" w:rsidRDefault="00056A4F" w:rsidP="00056A4F">
            <w:pPr>
              <w:spacing w:after="0" w:line="240" w:lineRule="auto"/>
              <w:jc w:val="center"/>
              <w:rPr>
                <w:rFonts w:eastAsia="Times New Roman" w:cstheme="minorHAnsi"/>
                <w:b/>
                <w:bCs/>
                <w:color w:val="FFFFFF"/>
                <w:sz w:val="14"/>
                <w:szCs w:val="14"/>
                <w:lang w:eastAsia="es-PE"/>
              </w:rPr>
            </w:pPr>
          </w:p>
        </w:tc>
        <w:tc>
          <w:tcPr>
            <w:tcW w:w="1430" w:type="dxa"/>
            <w:vMerge/>
            <w:tcBorders>
              <w:top w:val="single" w:sz="4" w:space="0" w:color="auto"/>
              <w:left w:val="single" w:sz="4" w:space="0" w:color="auto"/>
              <w:bottom w:val="single" w:sz="4" w:space="0" w:color="auto"/>
              <w:right w:val="single" w:sz="4" w:space="0" w:color="auto"/>
            </w:tcBorders>
          </w:tcPr>
          <w:p w14:paraId="6C5E17C5" w14:textId="5B25730C" w:rsidR="00056A4F" w:rsidRPr="00122132" w:rsidRDefault="00056A4F" w:rsidP="00056A4F">
            <w:pPr>
              <w:spacing w:after="0" w:line="240" w:lineRule="auto"/>
              <w:jc w:val="center"/>
              <w:rPr>
                <w:rFonts w:eastAsia="Times New Roman" w:cstheme="minorHAnsi"/>
                <w:b/>
                <w:bCs/>
                <w:color w:val="FFFFFF"/>
                <w:sz w:val="14"/>
                <w:szCs w:val="14"/>
                <w:lang w:eastAsia="es-PE"/>
              </w:rPr>
            </w:pPr>
          </w:p>
        </w:tc>
        <w:tc>
          <w:tcPr>
            <w:tcW w:w="160" w:type="dxa"/>
            <w:tcBorders>
              <w:top w:val="nil"/>
              <w:left w:val="single" w:sz="4" w:space="0" w:color="auto"/>
              <w:bottom w:val="nil"/>
              <w:right w:val="nil"/>
            </w:tcBorders>
            <w:shd w:val="clear" w:color="auto" w:fill="auto"/>
            <w:noWrap/>
            <w:vAlign w:val="bottom"/>
            <w:hideMark/>
          </w:tcPr>
          <w:p w14:paraId="70C2C9FD" w14:textId="77777777" w:rsidR="00056A4F" w:rsidRPr="00122132" w:rsidRDefault="00056A4F" w:rsidP="00056A4F">
            <w:pPr>
              <w:spacing w:after="0" w:line="240" w:lineRule="auto"/>
              <w:jc w:val="center"/>
              <w:rPr>
                <w:rFonts w:eastAsia="Times New Roman" w:cstheme="minorHAnsi"/>
                <w:b/>
                <w:bCs/>
                <w:color w:val="FFFFFF"/>
                <w:sz w:val="14"/>
                <w:szCs w:val="14"/>
                <w:lang w:eastAsia="es-PE"/>
              </w:rPr>
            </w:pPr>
          </w:p>
        </w:tc>
      </w:tr>
      <w:tr w:rsidR="00056A4F" w:rsidRPr="00122132" w14:paraId="65F725D6" w14:textId="77777777" w:rsidTr="00056A4F">
        <w:trPr>
          <w:trHeight w:val="735"/>
          <w:jc w:val="center"/>
        </w:trPr>
        <w:tc>
          <w:tcPr>
            <w:tcW w:w="266" w:type="dxa"/>
            <w:tcBorders>
              <w:top w:val="nil"/>
              <w:left w:val="single" w:sz="8" w:space="0" w:color="auto"/>
              <w:bottom w:val="single" w:sz="8" w:space="0" w:color="auto"/>
              <w:right w:val="single" w:sz="8" w:space="0" w:color="auto"/>
            </w:tcBorders>
            <w:vAlign w:val="center"/>
          </w:tcPr>
          <w:p w14:paraId="572899BC"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4B9E93A5"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4733" w:type="dxa"/>
            <w:tcBorders>
              <w:top w:val="nil"/>
              <w:left w:val="nil"/>
              <w:bottom w:val="single" w:sz="8" w:space="0" w:color="auto"/>
              <w:right w:val="single" w:sz="8" w:space="0" w:color="auto"/>
            </w:tcBorders>
            <w:shd w:val="clear" w:color="auto" w:fill="auto"/>
            <w:vAlign w:val="center"/>
            <w:hideMark/>
          </w:tcPr>
          <w:p w14:paraId="1D92EC52" w14:textId="77777777" w:rsidR="00056A4F" w:rsidRPr="00122132" w:rsidRDefault="00056A4F" w:rsidP="00056A4F">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vinculados a delitos de LA/FT y/o delitos precedentes; o registrados en fuentes públicas o en los listados que contribuyen a la prevención de LAFT.</w:t>
            </w:r>
          </w:p>
        </w:tc>
        <w:tc>
          <w:tcPr>
            <w:tcW w:w="1013" w:type="dxa"/>
            <w:tcBorders>
              <w:top w:val="nil"/>
              <w:left w:val="nil"/>
              <w:bottom w:val="single" w:sz="8" w:space="0" w:color="auto"/>
              <w:right w:val="single" w:sz="4" w:space="0" w:color="auto"/>
            </w:tcBorders>
            <w:shd w:val="clear" w:color="auto" w:fill="auto"/>
            <w:vAlign w:val="center"/>
            <w:hideMark/>
          </w:tcPr>
          <w:p w14:paraId="2880D54A"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12" w:type="dxa"/>
            <w:tcBorders>
              <w:top w:val="single" w:sz="4" w:space="0" w:color="auto"/>
              <w:left w:val="single" w:sz="4" w:space="0" w:color="auto"/>
              <w:bottom w:val="single" w:sz="4" w:space="0" w:color="auto"/>
              <w:right w:val="single" w:sz="4" w:space="0" w:color="auto"/>
            </w:tcBorders>
            <w:vAlign w:val="center"/>
          </w:tcPr>
          <w:p w14:paraId="09D9B1A3" w14:textId="7428B2D0" w:rsidR="00056A4F" w:rsidRPr="00122132" w:rsidRDefault="00056A4F" w:rsidP="00056A4F">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4. Probable</w:t>
            </w:r>
          </w:p>
        </w:tc>
        <w:tc>
          <w:tcPr>
            <w:tcW w:w="1430" w:type="dxa"/>
            <w:tcBorders>
              <w:top w:val="single" w:sz="4" w:space="0" w:color="auto"/>
              <w:left w:val="single" w:sz="4" w:space="0" w:color="auto"/>
              <w:bottom w:val="single" w:sz="4" w:space="0" w:color="auto"/>
              <w:right w:val="single" w:sz="4" w:space="0" w:color="auto"/>
            </w:tcBorders>
            <w:vAlign w:val="center"/>
          </w:tcPr>
          <w:p w14:paraId="71834701" w14:textId="7D0839BF" w:rsidR="00056A4F" w:rsidRPr="00122132" w:rsidRDefault="00860BEB"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r w:rsidR="00056A4F" w:rsidRPr="00122132">
              <w:rPr>
                <w:rFonts w:eastAsia="Times New Roman" w:cstheme="minorHAnsi"/>
                <w:color w:val="2E74B5" w:themeColor="accent5" w:themeShade="BF"/>
                <w:sz w:val="16"/>
                <w:szCs w:val="16"/>
                <w:lang w:eastAsia="es-PE"/>
              </w:rPr>
              <w:t xml:space="preserve">. </w:t>
            </w:r>
            <w:r w:rsidRPr="00122132">
              <w:rPr>
                <w:rFonts w:eastAsia="Times New Roman" w:cstheme="minorHAnsi"/>
                <w:color w:val="2E74B5" w:themeColor="accent5" w:themeShade="BF"/>
                <w:sz w:val="16"/>
                <w:szCs w:val="16"/>
                <w:lang w:eastAsia="es-PE"/>
              </w:rPr>
              <w:t>Moderado</w:t>
            </w:r>
          </w:p>
        </w:tc>
        <w:tc>
          <w:tcPr>
            <w:tcW w:w="160" w:type="dxa"/>
            <w:tcBorders>
              <w:left w:val="single" w:sz="4" w:space="0" w:color="auto"/>
            </w:tcBorders>
            <w:vAlign w:val="center"/>
            <w:hideMark/>
          </w:tcPr>
          <w:p w14:paraId="5447EA5F" w14:textId="77777777" w:rsidR="00056A4F" w:rsidRPr="00122132" w:rsidRDefault="00056A4F" w:rsidP="00056A4F">
            <w:pPr>
              <w:spacing w:after="0" w:line="240" w:lineRule="auto"/>
              <w:rPr>
                <w:rFonts w:eastAsia="Times New Roman" w:cstheme="minorHAnsi"/>
                <w:sz w:val="20"/>
                <w:szCs w:val="20"/>
                <w:lang w:eastAsia="es-PE"/>
              </w:rPr>
            </w:pPr>
          </w:p>
        </w:tc>
      </w:tr>
      <w:tr w:rsidR="00F1485A" w:rsidRPr="00122132" w14:paraId="4404F2D7" w14:textId="77777777" w:rsidTr="00056A4F">
        <w:trPr>
          <w:trHeight w:val="555"/>
          <w:jc w:val="center"/>
        </w:trPr>
        <w:tc>
          <w:tcPr>
            <w:tcW w:w="266" w:type="dxa"/>
            <w:tcBorders>
              <w:top w:val="nil"/>
              <w:left w:val="single" w:sz="8" w:space="0" w:color="auto"/>
              <w:bottom w:val="single" w:sz="8" w:space="0" w:color="auto"/>
              <w:right w:val="single" w:sz="8" w:space="0" w:color="auto"/>
            </w:tcBorders>
            <w:vAlign w:val="center"/>
          </w:tcPr>
          <w:p w14:paraId="55736F16"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487991DB"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4733" w:type="dxa"/>
            <w:tcBorders>
              <w:top w:val="nil"/>
              <w:left w:val="nil"/>
              <w:bottom w:val="single" w:sz="8" w:space="0" w:color="auto"/>
              <w:right w:val="single" w:sz="8" w:space="0" w:color="auto"/>
            </w:tcBorders>
            <w:shd w:val="clear" w:color="auto" w:fill="auto"/>
            <w:vAlign w:val="center"/>
            <w:hideMark/>
          </w:tcPr>
          <w:p w14:paraId="7ADD69DA" w14:textId="77777777" w:rsidR="00F1485A" w:rsidRPr="00122132" w:rsidRDefault="00F1485A" w:rsidP="00F1485A">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que hagan uso de recursos ilícitos provenientes de la actividad de minería ilegal que busquen invertir o consolidar empresas del sector oro y otros minerales.</w:t>
            </w:r>
          </w:p>
        </w:tc>
        <w:tc>
          <w:tcPr>
            <w:tcW w:w="1013" w:type="dxa"/>
            <w:tcBorders>
              <w:top w:val="nil"/>
              <w:left w:val="nil"/>
              <w:bottom w:val="single" w:sz="8" w:space="0" w:color="auto"/>
              <w:right w:val="single" w:sz="4" w:space="0" w:color="auto"/>
            </w:tcBorders>
            <w:shd w:val="clear" w:color="auto" w:fill="auto"/>
            <w:vAlign w:val="center"/>
            <w:hideMark/>
          </w:tcPr>
          <w:p w14:paraId="1B32D499"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PRODUCTO</w:t>
            </w:r>
          </w:p>
        </w:tc>
        <w:tc>
          <w:tcPr>
            <w:tcW w:w="1212" w:type="dxa"/>
            <w:tcBorders>
              <w:top w:val="single" w:sz="4" w:space="0" w:color="auto"/>
              <w:left w:val="single" w:sz="4" w:space="0" w:color="auto"/>
              <w:bottom w:val="single" w:sz="4" w:space="0" w:color="auto"/>
              <w:right w:val="single" w:sz="4" w:space="0" w:color="auto"/>
            </w:tcBorders>
            <w:vAlign w:val="center"/>
          </w:tcPr>
          <w:p w14:paraId="7E80FF83" w14:textId="5F5935D8" w:rsidR="00F1485A" w:rsidRPr="00122132" w:rsidRDefault="00F1485A" w:rsidP="00F1485A">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4. Probable</w:t>
            </w:r>
          </w:p>
        </w:tc>
        <w:tc>
          <w:tcPr>
            <w:tcW w:w="1430" w:type="dxa"/>
            <w:tcBorders>
              <w:top w:val="single" w:sz="4" w:space="0" w:color="auto"/>
              <w:left w:val="single" w:sz="4" w:space="0" w:color="auto"/>
              <w:bottom w:val="single" w:sz="4" w:space="0" w:color="auto"/>
              <w:right w:val="single" w:sz="4" w:space="0" w:color="auto"/>
            </w:tcBorders>
            <w:vAlign w:val="center"/>
          </w:tcPr>
          <w:p w14:paraId="0812A390" w14:textId="77408381"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160" w:type="dxa"/>
            <w:tcBorders>
              <w:left w:val="single" w:sz="4" w:space="0" w:color="auto"/>
            </w:tcBorders>
            <w:vAlign w:val="center"/>
            <w:hideMark/>
          </w:tcPr>
          <w:p w14:paraId="4E1984B5" w14:textId="77777777" w:rsidR="00F1485A" w:rsidRPr="00122132" w:rsidRDefault="00F1485A" w:rsidP="00F1485A">
            <w:pPr>
              <w:spacing w:after="0" w:line="240" w:lineRule="auto"/>
              <w:rPr>
                <w:rFonts w:eastAsia="Times New Roman" w:cstheme="minorHAnsi"/>
                <w:sz w:val="20"/>
                <w:szCs w:val="20"/>
                <w:lang w:eastAsia="es-PE"/>
              </w:rPr>
            </w:pPr>
          </w:p>
        </w:tc>
      </w:tr>
      <w:tr w:rsidR="00056A4F" w:rsidRPr="00122132" w14:paraId="1DF2DB7F" w14:textId="77777777" w:rsidTr="00056A4F">
        <w:trPr>
          <w:trHeight w:val="735"/>
          <w:jc w:val="center"/>
        </w:trPr>
        <w:tc>
          <w:tcPr>
            <w:tcW w:w="266" w:type="dxa"/>
            <w:tcBorders>
              <w:top w:val="nil"/>
              <w:left w:val="single" w:sz="8" w:space="0" w:color="auto"/>
              <w:bottom w:val="single" w:sz="8" w:space="0" w:color="auto"/>
              <w:right w:val="single" w:sz="8" w:space="0" w:color="auto"/>
            </w:tcBorders>
            <w:vAlign w:val="center"/>
          </w:tcPr>
          <w:p w14:paraId="0CE4E8D7"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44C54590"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4733" w:type="dxa"/>
            <w:tcBorders>
              <w:top w:val="nil"/>
              <w:left w:val="nil"/>
              <w:bottom w:val="single" w:sz="8" w:space="0" w:color="auto"/>
              <w:right w:val="single" w:sz="8" w:space="0" w:color="auto"/>
            </w:tcBorders>
            <w:shd w:val="clear" w:color="auto" w:fill="auto"/>
            <w:vAlign w:val="center"/>
            <w:hideMark/>
          </w:tcPr>
          <w:p w14:paraId="5F0A8DC3" w14:textId="77777777" w:rsidR="00056A4F" w:rsidRPr="00122132" w:rsidRDefault="00056A4F" w:rsidP="00056A4F">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vinculados a delitos de LA/FT y/o delitos precedentes que constituyan empresas que sean utilizadas como fachada para ocultar el ingreso del origen ilícito; la cuales la constituyen a título personal o utilizando a terceras personas (testaferros).</w:t>
            </w:r>
          </w:p>
        </w:tc>
        <w:tc>
          <w:tcPr>
            <w:tcW w:w="1013" w:type="dxa"/>
            <w:tcBorders>
              <w:top w:val="nil"/>
              <w:left w:val="nil"/>
              <w:bottom w:val="single" w:sz="8" w:space="0" w:color="auto"/>
              <w:right w:val="single" w:sz="4" w:space="0" w:color="auto"/>
            </w:tcBorders>
            <w:shd w:val="clear" w:color="auto" w:fill="auto"/>
            <w:vAlign w:val="center"/>
            <w:hideMark/>
          </w:tcPr>
          <w:p w14:paraId="32ED539F"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12" w:type="dxa"/>
            <w:tcBorders>
              <w:top w:val="single" w:sz="4" w:space="0" w:color="auto"/>
              <w:left w:val="single" w:sz="4" w:space="0" w:color="auto"/>
              <w:bottom w:val="single" w:sz="4" w:space="0" w:color="auto"/>
              <w:right w:val="single" w:sz="4" w:space="0" w:color="auto"/>
            </w:tcBorders>
            <w:vAlign w:val="center"/>
          </w:tcPr>
          <w:p w14:paraId="1B85D361" w14:textId="11B14319" w:rsidR="00056A4F" w:rsidRPr="00122132" w:rsidRDefault="00056A4F" w:rsidP="00056A4F">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1. Improbable</w:t>
            </w:r>
          </w:p>
        </w:tc>
        <w:tc>
          <w:tcPr>
            <w:tcW w:w="1430" w:type="dxa"/>
            <w:tcBorders>
              <w:top w:val="single" w:sz="4" w:space="0" w:color="auto"/>
              <w:left w:val="single" w:sz="4" w:space="0" w:color="auto"/>
              <w:bottom w:val="single" w:sz="4" w:space="0" w:color="auto"/>
              <w:right w:val="single" w:sz="4" w:space="0" w:color="auto"/>
            </w:tcBorders>
            <w:vAlign w:val="center"/>
          </w:tcPr>
          <w:p w14:paraId="55ADD62C" w14:textId="14D3421B" w:rsidR="00056A4F" w:rsidRPr="00122132" w:rsidRDefault="00120F3C"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r w:rsidR="00056A4F" w:rsidRPr="00122132">
              <w:rPr>
                <w:rFonts w:eastAsia="Times New Roman" w:cstheme="minorHAnsi"/>
                <w:color w:val="2E74B5" w:themeColor="accent5" w:themeShade="BF"/>
                <w:sz w:val="16"/>
                <w:szCs w:val="16"/>
                <w:lang w:eastAsia="es-PE"/>
              </w:rPr>
              <w:t xml:space="preserve">. </w:t>
            </w:r>
            <w:r w:rsidRPr="00122132">
              <w:rPr>
                <w:rFonts w:eastAsia="Times New Roman" w:cstheme="minorHAnsi"/>
                <w:color w:val="2E74B5" w:themeColor="accent5" w:themeShade="BF"/>
                <w:sz w:val="16"/>
                <w:szCs w:val="16"/>
                <w:lang w:eastAsia="es-PE"/>
              </w:rPr>
              <w:t>Menor</w:t>
            </w:r>
          </w:p>
        </w:tc>
        <w:tc>
          <w:tcPr>
            <w:tcW w:w="160" w:type="dxa"/>
            <w:tcBorders>
              <w:left w:val="single" w:sz="4" w:space="0" w:color="auto"/>
            </w:tcBorders>
            <w:vAlign w:val="center"/>
            <w:hideMark/>
          </w:tcPr>
          <w:p w14:paraId="08FE46E8" w14:textId="77777777" w:rsidR="00056A4F" w:rsidRPr="00122132" w:rsidRDefault="00056A4F" w:rsidP="00056A4F">
            <w:pPr>
              <w:spacing w:after="0" w:line="240" w:lineRule="auto"/>
              <w:rPr>
                <w:rFonts w:eastAsia="Times New Roman" w:cstheme="minorHAnsi"/>
                <w:sz w:val="20"/>
                <w:szCs w:val="20"/>
                <w:lang w:eastAsia="es-PE"/>
              </w:rPr>
            </w:pPr>
          </w:p>
        </w:tc>
      </w:tr>
      <w:tr w:rsidR="00056A4F" w:rsidRPr="00122132" w14:paraId="0B6059DC" w14:textId="77777777" w:rsidTr="00056A4F">
        <w:trPr>
          <w:trHeight w:val="915"/>
          <w:jc w:val="center"/>
        </w:trPr>
        <w:tc>
          <w:tcPr>
            <w:tcW w:w="266" w:type="dxa"/>
            <w:tcBorders>
              <w:top w:val="nil"/>
              <w:left w:val="single" w:sz="8" w:space="0" w:color="auto"/>
              <w:bottom w:val="single" w:sz="8" w:space="0" w:color="auto"/>
              <w:right w:val="single" w:sz="8" w:space="0" w:color="auto"/>
            </w:tcBorders>
            <w:vAlign w:val="center"/>
          </w:tcPr>
          <w:p w14:paraId="08DB46DF"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5F3A812C"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4733" w:type="dxa"/>
            <w:tcBorders>
              <w:top w:val="nil"/>
              <w:left w:val="nil"/>
              <w:bottom w:val="single" w:sz="8" w:space="0" w:color="auto"/>
              <w:right w:val="single" w:sz="8" w:space="0" w:color="auto"/>
            </w:tcBorders>
            <w:shd w:val="clear" w:color="auto" w:fill="auto"/>
            <w:vAlign w:val="center"/>
            <w:hideMark/>
          </w:tcPr>
          <w:p w14:paraId="627A5C9C" w14:textId="77777777" w:rsidR="00056A4F" w:rsidRPr="00122132" w:rsidRDefault="00056A4F" w:rsidP="00056A4F">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PEPs o familiares de PEP, vinculados a delitos de LA/FT y/o delitos precedentes (delitos contra la administración pública), que formalicen actos de inversión tales como</w:t>
            </w:r>
            <w:r w:rsidRPr="00122132">
              <w:rPr>
                <w:rFonts w:eastAsia="Times New Roman" w:cstheme="minorHAnsi"/>
                <w:color w:val="2E74B5" w:themeColor="accent5" w:themeShade="BF"/>
                <w:sz w:val="16"/>
                <w:szCs w:val="16"/>
                <w:u w:val="single"/>
                <w:lang w:eastAsia="es-PE"/>
              </w:rPr>
              <w:t xml:space="preserve"> compra venta de bienes muebles/Inmuebles</w:t>
            </w:r>
            <w:r w:rsidRPr="00122132">
              <w:rPr>
                <w:rFonts w:eastAsia="Times New Roman" w:cstheme="minorHAnsi"/>
                <w:color w:val="2E74B5" w:themeColor="accent5" w:themeShade="BF"/>
                <w:sz w:val="16"/>
                <w:szCs w:val="16"/>
                <w:lang w:eastAsia="es-PE"/>
              </w:rPr>
              <w:t>, constitución de empresas, aumento de capital, prestamos, etc.</w:t>
            </w:r>
          </w:p>
        </w:tc>
        <w:tc>
          <w:tcPr>
            <w:tcW w:w="1013" w:type="dxa"/>
            <w:tcBorders>
              <w:top w:val="nil"/>
              <w:left w:val="nil"/>
              <w:bottom w:val="single" w:sz="8" w:space="0" w:color="auto"/>
              <w:right w:val="single" w:sz="4" w:space="0" w:color="auto"/>
            </w:tcBorders>
            <w:shd w:val="clear" w:color="auto" w:fill="auto"/>
            <w:vAlign w:val="center"/>
            <w:hideMark/>
          </w:tcPr>
          <w:p w14:paraId="0B3FAE88"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CLIENTES</w:t>
            </w:r>
          </w:p>
        </w:tc>
        <w:tc>
          <w:tcPr>
            <w:tcW w:w="1212" w:type="dxa"/>
            <w:tcBorders>
              <w:top w:val="single" w:sz="4" w:space="0" w:color="auto"/>
              <w:left w:val="single" w:sz="4" w:space="0" w:color="auto"/>
              <w:bottom w:val="single" w:sz="4" w:space="0" w:color="auto"/>
              <w:right w:val="single" w:sz="4" w:space="0" w:color="auto"/>
            </w:tcBorders>
            <w:vAlign w:val="center"/>
          </w:tcPr>
          <w:p w14:paraId="569D8054" w14:textId="5867C92F" w:rsidR="00056A4F" w:rsidRPr="00122132" w:rsidRDefault="00056A4F" w:rsidP="00056A4F">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5. Muy Probable</w:t>
            </w:r>
          </w:p>
        </w:tc>
        <w:tc>
          <w:tcPr>
            <w:tcW w:w="1430" w:type="dxa"/>
            <w:tcBorders>
              <w:top w:val="single" w:sz="4" w:space="0" w:color="auto"/>
              <w:left w:val="single" w:sz="4" w:space="0" w:color="auto"/>
              <w:bottom w:val="single" w:sz="4" w:space="0" w:color="auto"/>
              <w:right w:val="single" w:sz="4" w:space="0" w:color="auto"/>
            </w:tcBorders>
            <w:vAlign w:val="center"/>
          </w:tcPr>
          <w:p w14:paraId="2517536D" w14:textId="46105754" w:rsidR="00056A4F" w:rsidRPr="00122132" w:rsidRDefault="00860BEB"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r w:rsidR="00056A4F" w:rsidRPr="00122132">
              <w:rPr>
                <w:rFonts w:eastAsia="Times New Roman" w:cstheme="minorHAnsi"/>
                <w:color w:val="2E74B5" w:themeColor="accent5" w:themeShade="BF"/>
                <w:sz w:val="16"/>
                <w:szCs w:val="16"/>
                <w:lang w:eastAsia="es-PE"/>
              </w:rPr>
              <w:t>. M</w:t>
            </w:r>
            <w:r w:rsidRPr="00122132">
              <w:rPr>
                <w:rFonts w:eastAsia="Times New Roman" w:cstheme="minorHAnsi"/>
                <w:color w:val="2E74B5" w:themeColor="accent5" w:themeShade="BF"/>
                <w:sz w:val="16"/>
                <w:szCs w:val="16"/>
                <w:lang w:eastAsia="es-PE"/>
              </w:rPr>
              <w:t>a</w:t>
            </w:r>
            <w:r w:rsidR="00056A4F" w:rsidRPr="00122132">
              <w:rPr>
                <w:rFonts w:eastAsia="Times New Roman" w:cstheme="minorHAnsi"/>
                <w:color w:val="2E74B5" w:themeColor="accent5" w:themeShade="BF"/>
                <w:sz w:val="16"/>
                <w:szCs w:val="16"/>
                <w:lang w:eastAsia="es-PE"/>
              </w:rPr>
              <w:t>y</w:t>
            </w:r>
            <w:r w:rsidRPr="00122132">
              <w:rPr>
                <w:rFonts w:eastAsia="Times New Roman" w:cstheme="minorHAnsi"/>
                <w:color w:val="2E74B5" w:themeColor="accent5" w:themeShade="BF"/>
                <w:sz w:val="16"/>
                <w:szCs w:val="16"/>
                <w:lang w:eastAsia="es-PE"/>
              </w:rPr>
              <w:t>or</w:t>
            </w:r>
          </w:p>
        </w:tc>
        <w:tc>
          <w:tcPr>
            <w:tcW w:w="160" w:type="dxa"/>
            <w:tcBorders>
              <w:left w:val="single" w:sz="4" w:space="0" w:color="auto"/>
            </w:tcBorders>
            <w:vAlign w:val="center"/>
            <w:hideMark/>
          </w:tcPr>
          <w:p w14:paraId="0AE84309" w14:textId="77777777" w:rsidR="00056A4F" w:rsidRPr="00122132" w:rsidRDefault="00056A4F" w:rsidP="00056A4F">
            <w:pPr>
              <w:spacing w:after="0" w:line="240" w:lineRule="auto"/>
              <w:rPr>
                <w:rFonts w:eastAsia="Times New Roman" w:cstheme="minorHAnsi"/>
                <w:sz w:val="20"/>
                <w:szCs w:val="20"/>
                <w:lang w:eastAsia="es-PE"/>
              </w:rPr>
            </w:pPr>
          </w:p>
        </w:tc>
      </w:tr>
      <w:tr w:rsidR="00F1485A" w:rsidRPr="00122132" w14:paraId="4A0B2339" w14:textId="77777777" w:rsidTr="00056A4F">
        <w:trPr>
          <w:trHeight w:val="555"/>
          <w:jc w:val="center"/>
        </w:trPr>
        <w:tc>
          <w:tcPr>
            <w:tcW w:w="266" w:type="dxa"/>
            <w:tcBorders>
              <w:top w:val="nil"/>
              <w:left w:val="single" w:sz="8" w:space="0" w:color="auto"/>
              <w:bottom w:val="single" w:sz="8" w:space="0" w:color="auto"/>
              <w:right w:val="single" w:sz="8" w:space="0" w:color="auto"/>
            </w:tcBorders>
            <w:vAlign w:val="center"/>
          </w:tcPr>
          <w:p w14:paraId="0A63F922"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38594746"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4733" w:type="dxa"/>
            <w:tcBorders>
              <w:top w:val="nil"/>
              <w:left w:val="nil"/>
              <w:bottom w:val="single" w:sz="8" w:space="0" w:color="auto"/>
              <w:right w:val="single" w:sz="8" w:space="0" w:color="auto"/>
            </w:tcBorders>
            <w:shd w:val="clear" w:color="auto" w:fill="auto"/>
            <w:vAlign w:val="center"/>
            <w:hideMark/>
          </w:tcPr>
          <w:p w14:paraId="54100B91" w14:textId="77777777" w:rsidR="00F1485A" w:rsidRPr="00122132" w:rsidRDefault="00F1485A" w:rsidP="00F1485A">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brindar los servicios notariales a clientes vinculados a LA/FT o delitos precedentes debido a tener una mayor exposición al domiciliar dicho cliente en una zona de alto riesgo.</w:t>
            </w:r>
          </w:p>
        </w:tc>
        <w:tc>
          <w:tcPr>
            <w:tcW w:w="1013" w:type="dxa"/>
            <w:tcBorders>
              <w:top w:val="nil"/>
              <w:left w:val="nil"/>
              <w:bottom w:val="single" w:sz="8" w:space="0" w:color="auto"/>
              <w:right w:val="single" w:sz="4" w:space="0" w:color="auto"/>
            </w:tcBorders>
            <w:shd w:val="clear" w:color="auto" w:fill="auto"/>
            <w:vAlign w:val="center"/>
            <w:hideMark/>
          </w:tcPr>
          <w:p w14:paraId="069889EE" w14:textId="77777777"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ZONA GEOGRÁFICA</w:t>
            </w:r>
          </w:p>
        </w:tc>
        <w:tc>
          <w:tcPr>
            <w:tcW w:w="1212" w:type="dxa"/>
            <w:tcBorders>
              <w:top w:val="single" w:sz="4" w:space="0" w:color="auto"/>
              <w:left w:val="single" w:sz="4" w:space="0" w:color="auto"/>
              <w:bottom w:val="single" w:sz="4" w:space="0" w:color="auto"/>
              <w:right w:val="single" w:sz="4" w:space="0" w:color="auto"/>
            </w:tcBorders>
            <w:vAlign w:val="center"/>
          </w:tcPr>
          <w:p w14:paraId="0720F6B2" w14:textId="4A71496E" w:rsidR="00F1485A" w:rsidRPr="00122132" w:rsidRDefault="00F1485A" w:rsidP="00F1485A">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3. Moderada</w:t>
            </w:r>
          </w:p>
        </w:tc>
        <w:tc>
          <w:tcPr>
            <w:tcW w:w="1430" w:type="dxa"/>
            <w:tcBorders>
              <w:top w:val="single" w:sz="4" w:space="0" w:color="auto"/>
              <w:left w:val="single" w:sz="4" w:space="0" w:color="auto"/>
              <w:bottom w:val="single" w:sz="4" w:space="0" w:color="auto"/>
              <w:right w:val="single" w:sz="4" w:space="0" w:color="auto"/>
            </w:tcBorders>
            <w:vAlign w:val="center"/>
          </w:tcPr>
          <w:p w14:paraId="24F0112E" w14:textId="5D70CED3" w:rsidR="00F1485A" w:rsidRPr="00122132" w:rsidRDefault="00F1485A" w:rsidP="00F1485A">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160" w:type="dxa"/>
            <w:tcBorders>
              <w:left w:val="single" w:sz="4" w:space="0" w:color="auto"/>
            </w:tcBorders>
            <w:vAlign w:val="center"/>
            <w:hideMark/>
          </w:tcPr>
          <w:p w14:paraId="28CFE183" w14:textId="77777777" w:rsidR="00F1485A" w:rsidRPr="00122132" w:rsidRDefault="00F1485A" w:rsidP="00F1485A">
            <w:pPr>
              <w:spacing w:after="0" w:line="240" w:lineRule="auto"/>
              <w:rPr>
                <w:rFonts w:eastAsia="Times New Roman" w:cstheme="minorHAnsi"/>
                <w:sz w:val="20"/>
                <w:szCs w:val="20"/>
                <w:lang w:eastAsia="es-PE"/>
              </w:rPr>
            </w:pPr>
          </w:p>
        </w:tc>
      </w:tr>
      <w:tr w:rsidR="00056A4F" w:rsidRPr="00122132" w14:paraId="3DF19731" w14:textId="77777777" w:rsidTr="00056A4F">
        <w:trPr>
          <w:trHeight w:val="555"/>
          <w:jc w:val="center"/>
        </w:trPr>
        <w:tc>
          <w:tcPr>
            <w:tcW w:w="266" w:type="dxa"/>
            <w:tcBorders>
              <w:top w:val="nil"/>
              <w:left w:val="single" w:sz="8" w:space="0" w:color="auto"/>
              <w:bottom w:val="single" w:sz="8" w:space="0" w:color="auto"/>
              <w:right w:val="single" w:sz="8" w:space="0" w:color="auto"/>
            </w:tcBorders>
            <w:vAlign w:val="center"/>
          </w:tcPr>
          <w:p w14:paraId="28532A3C"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19880230"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4733" w:type="dxa"/>
            <w:tcBorders>
              <w:top w:val="nil"/>
              <w:left w:val="nil"/>
              <w:bottom w:val="single" w:sz="8" w:space="0" w:color="auto"/>
              <w:right w:val="single" w:sz="8" w:space="0" w:color="auto"/>
            </w:tcBorders>
            <w:shd w:val="clear" w:color="auto" w:fill="auto"/>
            <w:vAlign w:val="center"/>
            <w:hideMark/>
          </w:tcPr>
          <w:p w14:paraId="11C89C5E" w14:textId="77777777" w:rsidR="00056A4F" w:rsidRPr="00122132" w:rsidRDefault="00056A4F" w:rsidP="00056A4F">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trabajadores vinculados a LA/FT que permitan o faciliten la formalización de actos realizados por clientes, cuyo origen provengan de ganancias ilícitas.</w:t>
            </w:r>
          </w:p>
        </w:tc>
        <w:tc>
          <w:tcPr>
            <w:tcW w:w="1013" w:type="dxa"/>
            <w:tcBorders>
              <w:top w:val="nil"/>
              <w:left w:val="nil"/>
              <w:bottom w:val="single" w:sz="8" w:space="0" w:color="auto"/>
              <w:right w:val="single" w:sz="4" w:space="0" w:color="auto"/>
            </w:tcBorders>
            <w:shd w:val="clear" w:color="auto" w:fill="auto"/>
            <w:vAlign w:val="center"/>
            <w:hideMark/>
          </w:tcPr>
          <w:p w14:paraId="58238D13" w14:textId="77777777" w:rsidR="00056A4F" w:rsidRPr="00122132" w:rsidRDefault="00056A4F"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PERSONAS</w:t>
            </w:r>
          </w:p>
        </w:tc>
        <w:tc>
          <w:tcPr>
            <w:tcW w:w="1212" w:type="dxa"/>
            <w:tcBorders>
              <w:top w:val="single" w:sz="4" w:space="0" w:color="auto"/>
              <w:left w:val="single" w:sz="4" w:space="0" w:color="auto"/>
              <w:bottom w:val="single" w:sz="4" w:space="0" w:color="auto"/>
              <w:right w:val="single" w:sz="4" w:space="0" w:color="auto"/>
            </w:tcBorders>
            <w:vAlign w:val="center"/>
          </w:tcPr>
          <w:p w14:paraId="47AF4D4E" w14:textId="64714FB2" w:rsidR="00056A4F" w:rsidRPr="00122132" w:rsidRDefault="00056A4F" w:rsidP="00056A4F">
            <w:pPr>
              <w:spacing w:after="0" w:line="240" w:lineRule="auto"/>
              <w:jc w:val="center"/>
              <w:rPr>
                <w:rFonts w:eastAsia="Times New Roman" w:cstheme="minorHAnsi"/>
                <w:color w:val="D9E2F3" w:themeColor="accent1" w:themeTint="33"/>
                <w:sz w:val="16"/>
                <w:szCs w:val="16"/>
                <w:lang w:eastAsia="es-PE"/>
              </w:rPr>
            </w:pPr>
            <w:r w:rsidRPr="00122132">
              <w:rPr>
                <w:rFonts w:eastAsia="Times New Roman" w:cstheme="minorHAnsi"/>
                <w:color w:val="D9E2F3" w:themeColor="accent1" w:themeTint="33"/>
                <w:sz w:val="16"/>
                <w:szCs w:val="16"/>
                <w:lang w:eastAsia="es-PE"/>
              </w:rPr>
              <w:t>1. Improbable</w:t>
            </w:r>
          </w:p>
        </w:tc>
        <w:tc>
          <w:tcPr>
            <w:tcW w:w="1430" w:type="dxa"/>
            <w:tcBorders>
              <w:top w:val="single" w:sz="4" w:space="0" w:color="auto"/>
              <w:left w:val="single" w:sz="4" w:space="0" w:color="auto"/>
              <w:bottom w:val="single" w:sz="4" w:space="0" w:color="auto"/>
              <w:right w:val="single" w:sz="4" w:space="0" w:color="auto"/>
            </w:tcBorders>
            <w:vAlign w:val="center"/>
          </w:tcPr>
          <w:p w14:paraId="66E80451" w14:textId="036FAB16" w:rsidR="00056A4F" w:rsidRPr="00122132" w:rsidRDefault="00F537AB" w:rsidP="00056A4F">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r w:rsidR="00120F3C" w:rsidRPr="00122132">
              <w:rPr>
                <w:rFonts w:eastAsia="Times New Roman" w:cstheme="minorHAnsi"/>
                <w:color w:val="2E74B5" w:themeColor="accent5" w:themeShade="BF"/>
                <w:sz w:val="16"/>
                <w:szCs w:val="16"/>
                <w:lang w:eastAsia="es-PE"/>
              </w:rPr>
              <w:t xml:space="preserve">. </w:t>
            </w:r>
            <w:r w:rsidRPr="00122132">
              <w:rPr>
                <w:rFonts w:eastAsia="Times New Roman" w:cstheme="minorHAnsi"/>
                <w:color w:val="2E74B5" w:themeColor="accent5" w:themeShade="BF"/>
                <w:sz w:val="16"/>
                <w:szCs w:val="16"/>
                <w:lang w:eastAsia="es-PE"/>
              </w:rPr>
              <w:t>Insignificante</w:t>
            </w:r>
          </w:p>
        </w:tc>
        <w:tc>
          <w:tcPr>
            <w:tcW w:w="160" w:type="dxa"/>
            <w:tcBorders>
              <w:left w:val="single" w:sz="4" w:space="0" w:color="auto"/>
            </w:tcBorders>
            <w:vAlign w:val="center"/>
            <w:hideMark/>
          </w:tcPr>
          <w:p w14:paraId="6DFA7F46" w14:textId="77777777" w:rsidR="00056A4F" w:rsidRPr="00122132" w:rsidRDefault="00056A4F" w:rsidP="00056A4F">
            <w:pPr>
              <w:spacing w:after="0" w:line="240" w:lineRule="auto"/>
              <w:rPr>
                <w:rFonts w:eastAsia="Times New Roman" w:cstheme="minorHAnsi"/>
                <w:sz w:val="20"/>
                <w:szCs w:val="20"/>
                <w:lang w:eastAsia="es-PE"/>
              </w:rPr>
            </w:pPr>
          </w:p>
        </w:tc>
      </w:tr>
    </w:tbl>
    <w:p w14:paraId="5861C5AB" w14:textId="77777777" w:rsidR="006B7F22" w:rsidRPr="00122132" w:rsidRDefault="006B7F22" w:rsidP="006B7F22">
      <w:pPr>
        <w:tabs>
          <w:tab w:val="left" w:pos="1418"/>
        </w:tabs>
        <w:jc w:val="both"/>
        <w:rPr>
          <w:rFonts w:cstheme="minorHAnsi"/>
          <w:b/>
          <w:bCs/>
          <w:u w:val="single"/>
        </w:rPr>
      </w:pPr>
    </w:p>
    <w:p w14:paraId="2D6C6F30" w14:textId="77777777" w:rsidR="00F537AB" w:rsidRPr="00122132" w:rsidRDefault="00C747C0" w:rsidP="00F537AB">
      <w:pPr>
        <w:pStyle w:val="Prrafodelista"/>
        <w:tabs>
          <w:tab w:val="left" w:pos="1418"/>
        </w:tabs>
        <w:jc w:val="both"/>
        <w:rPr>
          <w:rFonts w:cstheme="minorHAnsi"/>
          <w:b/>
          <w:bCs/>
          <w:u w:val="single"/>
        </w:rPr>
      </w:pPr>
      <w:r w:rsidRPr="00122132">
        <w:rPr>
          <w:rFonts w:cstheme="minorHAnsi"/>
          <w:b/>
          <w:bCs/>
          <w:u w:val="single"/>
        </w:rPr>
        <w:t>Paso 4: Cálculo del riesgo inherente</w:t>
      </w:r>
    </w:p>
    <w:p w14:paraId="225C49A2" w14:textId="77777777" w:rsidR="00F537AB" w:rsidRPr="00122132" w:rsidRDefault="00F537AB" w:rsidP="00F537AB">
      <w:pPr>
        <w:pStyle w:val="Prrafodelista"/>
        <w:tabs>
          <w:tab w:val="left" w:pos="1418"/>
        </w:tabs>
        <w:jc w:val="both"/>
        <w:rPr>
          <w:rFonts w:cstheme="minorHAnsi"/>
          <w:b/>
          <w:bCs/>
          <w:u w:val="single"/>
        </w:rPr>
      </w:pPr>
    </w:p>
    <w:p w14:paraId="6272C050" w14:textId="322A50F6" w:rsidR="003B4391" w:rsidRPr="00122132" w:rsidRDefault="003B4391" w:rsidP="003B4391">
      <w:pPr>
        <w:tabs>
          <w:tab w:val="left" w:pos="2127"/>
          <w:tab w:val="left" w:pos="2552"/>
        </w:tabs>
        <w:ind w:left="708"/>
        <w:jc w:val="both"/>
        <w:rPr>
          <w:rFonts w:cstheme="minorHAnsi"/>
        </w:rPr>
      </w:pPr>
      <w:r w:rsidRPr="00122132">
        <w:rPr>
          <w:rFonts w:cstheme="minorHAnsi"/>
        </w:rPr>
        <w:t>Se calculó el riesgo inherente de la siguiente forma:</w:t>
      </w:r>
    </w:p>
    <w:p w14:paraId="67489B05" w14:textId="77777777" w:rsidR="003B4391" w:rsidRPr="00122132" w:rsidRDefault="003B4391" w:rsidP="003B4391">
      <w:pPr>
        <w:tabs>
          <w:tab w:val="left" w:pos="2127"/>
          <w:tab w:val="left" w:pos="2552"/>
        </w:tabs>
        <w:ind w:left="1418" w:hanging="142"/>
        <w:jc w:val="both"/>
        <w:rPr>
          <w:rFonts w:cstheme="minorHAnsi"/>
        </w:rPr>
      </w:pPr>
    </w:p>
    <w:p w14:paraId="6770067A" w14:textId="77777777" w:rsidR="003B4391" w:rsidRPr="00122132" w:rsidRDefault="003B4391" w:rsidP="003B4391">
      <w:pPr>
        <w:tabs>
          <w:tab w:val="left" w:pos="2127"/>
          <w:tab w:val="left" w:pos="2552"/>
        </w:tabs>
        <w:ind w:left="1418" w:hanging="142"/>
        <w:jc w:val="both"/>
        <w:rPr>
          <w:rFonts w:cstheme="minorHAnsi"/>
        </w:rPr>
      </w:pPr>
      <w:r w:rsidRPr="00122132">
        <w:rPr>
          <w:rFonts w:cstheme="minorHAnsi"/>
          <w:noProof/>
        </w:rPr>
        <mc:AlternateContent>
          <mc:Choice Requires="wps">
            <w:drawing>
              <wp:anchor distT="0" distB="0" distL="114300" distR="114300" simplePos="0" relativeHeight="251659264" behindDoc="0" locked="0" layoutInCell="1" allowOverlap="1" wp14:anchorId="4FB5533B" wp14:editId="7A46E143">
                <wp:simplePos x="0" y="0"/>
                <wp:positionH relativeFrom="column">
                  <wp:posOffset>954862</wp:posOffset>
                </wp:positionH>
                <wp:positionV relativeFrom="paragraph">
                  <wp:posOffset>4038</wp:posOffset>
                </wp:positionV>
                <wp:extent cx="3372593" cy="381000"/>
                <wp:effectExtent l="0" t="0" r="18415" b="19050"/>
                <wp:wrapNone/>
                <wp:docPr id="1935070273"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593" cy="3810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7611A9FE" w14:textId="77777777" w:rsidR="003B4391" w:rsidRPr="00FD0F23" w:rsidRDefault="003B4391" w:rsidP="003B4391">
                            <w:pPr>
                              <w:jc w:val="center"/>
                              <w:rPr>
                                <w:rFonts w:ascii="Arial Narrow" w:hAnsi="Arial Narrow"/>
                                <w:i/>
                                <w:iCs/>
                              </w:rPr>
                            </w:pPr>
                            <w:r w:rsidRPr="00FD0F23">
                              <w:rPr>
                                <w:rFonts w:ascii="Arial Narrow" w:hAnsi="Arial Narrow"/>
                                <w:i/>
                                <w:iCs/>
                              </w:rPr>
                              <w:t>Riesgo Inherente = Probabilidad x Impacto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B5533B" id="Rectángulo: esquinas redondeadas 2" o:spid="_x0000_s1026" style="position:absolute;left:0;text-align:left;margin-left:75.2pt;margin-top:.3pt;width:265.5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dhZwIAABwFAAAOAAAAZHJzL2Uyb0RvYy54bWysVEtv2zAMvg/YfxB0Xx0nfRp1iqBFhwFB&#10;V7QdelZkqTEqixqlxM5+/SjZcbsup2EXgRQ/PvVRl1ddY9hWoa/Bljw/mnCmrISqti8l//F0++Wc&#10;Mx+ErYQBq0q+U55fzT9/umxdoaawBlMpZBTE+qJ1JV+H4Ios83KtGuGPwClLRg3YiEAqvmQVipai&#10;NyabTianWQtYOQSpvKfbm97I5ym+1kqG71p7FZgpOdUW0onpXMUzm1+K4gWFW9dyKEP8QxWNqC0l&#10;HUPdiCDYBuu/QjW1RPCgw5GEJgOta6lSD9RNPvnQzeNaOJV6oeF4N47J/7+w8m776O4xlu7dEuSr&#10;p4lkrfPFaImKHzCdxiZiqXDWpSnuximqLjBJl7PZ2fTkYsaZJNvsPJ9M0pgzUey9HfrwVUHDolBy&#10;hI2tHuip0gTFdulDLEIUe1zMaOy+sL6WVFXYGdUbH5RmdUXZpylI4o+6Nsi2gl5eSKlsOI2vTWGN&#10;JXR007Uxo2N+yNGEfHAasNFNJV6NjpNDjn9mHD1SVrBhdG5qC3goQPU6Zu7xw7P4vufYfuhWHXUU&#10;xRVUu3tkCD3BvZO3Nc12KXy4F0iMJu7TlobvdGgDbclhkDhbA/46dB/xRDSyctbShpTc/9wIVJyZ&#10;b5YoeJEfH8eVSsrxydmUFHxvWb232E1zDfQUOf0HTiYx4oPZixqheaZlXsSsZBJWUu6Sy4B75Tr0&#10;m0vfgVSLRYLRGjkRlvbRyRg8DjjS5ql7FugGggWi5h3st0kUHyjWY6OnhcUmgK4T/97mOoyeVjDx&#10;Z/gu4o6/1xPq7VOb/wYAAP//AwBQSwMEFAAGAAgAAAAhAN6xbDPaAAAABwEAAA8AAABkcnMvZG93&#10;bnJldi54bWxMjkFLxDAUhO+C/yE8wZubtLil1KaLCCrFk+tevGWbZ1tMXkqT3VZ/vc+T3maYYear&#10;d6t34oxzHANpyDYKBFIX7Ei9hsPb400JIiZD1rhAqOELI+yay4vaVDYs9IrnfeoFj1CsjIYhpamS&#10;MnYDehM3YULi7CPM3iS2cy/tbBYe907mShXSm5H4YTATPgzYfe5PXkPZLubwTNhm7+vL07drc9cu&#10;udbXV+v9HYiEa/orwy8+o0PDTMdwIhuFY79Vt1zVUIDguCizLYgjC1WAbGr5n7/5AQAA//8DAFBL&#10;AQItABQABgAIAAAAIQC2gziS/gAAAOEBAAATAAAAAAAAAAAAAAAAAAAAAABbQ29udGVudF9UeXBl&#10;c10ueG1sUEsBAi0AFAAGAAgAAAAhADj9If/WAAAAlAEAAAsAAAAAAAAAAAAAAAAALwEAAF9yZWxz&#10;Ly5yZWxzUEsBAi0AFAAGAAgAAAAhAJRXV2FnAgAAHAUAAA4AAAAAAAAAAAAAAAAALgIAAGRycy9l&#10;Mm9Eb2MueG1sUEsBAi0AFAAGAAgAAAAhAN6xbDPaAAAABwEAAA8AAAAAAAAAAAAAAAAAwQQAAGRy&#10;cy9kb3ducmV2LnhtbFBLBQYAAAAABAAEAPMAAADIBQAAAAA=&#10;" fillcolor="white [3201]" strokecolor="#70ad47 [3209]" strokeweight="1pt">
                <v:stroke joinstyle="miter"/>
                <v:path arrowok="t"/>
                <v:textbox>
                  <w:txbxContent>
                    <w:p w14:paraId="7611A9FE" w14:textId="77777777" w:rsidR="003B4391" w:rsidRPr="00FD0F23" w:rsidRDefault="003B4391" w:rsidP="003B4391">
                      <w:pPr>
                        <w:jc w:val="center"/>
                        <w:rPr>
                          <w:rFonts w:ascii="Arial Narrow" w:hAnsi="Arial Narrow"/>
                          <w:i/>
                          <w:iCs/>
                        </w:rPr>
                      </w:pPr>
                      <w:r w:rsidRPr="00FD0F23">
                        <w:rPr>
                          <w:rFonts w:ascii="Arial Narrow" w:hAnsi="Arial Narrow"/>
                          <w:i/>
                          <w:iCs/>
                        </w:rPr>
                        <w:t>Riesgo Inherente = Probabilidad x Impacto</w:t>
                      </w:r>
                    </w:p>
                  </w:txbxContent>
                </v:textbox>
              </v:roundrect>
            </w:pict>
          </mc:Fallback>
        </mc:AlternateContent>
      </w:r>
    </w:p>
    <w:p w14:paraId="06237B1A" w14:textId="77777777" w:rsidR="00F537AB" w:rsidRPr="00122132" w:rsidRDefault="00F537AB" w:rsidP="00F537AB">
      <w:pPr>
        <w:pStyle w:val="Prrafodelista"/>
        <w:tabs>
          <w:tab w:val="left" w:pos="1418"/>
        </w:tabs>
        <w:jc w:val="both"/>
        <w:rPr>
          <w:rFonts w:cstheme="minorHAnsi"/>
          <w:b/>
          <w:bCs/>
          <w:u w:val="single"/>
        </w:rPr>
      </w:pPr>
    </w:p>
    <w:p w14:paraId="2FFED412" w14:textId="77777777" w:rsidR="00F537AB" w:rsidRPr="00122132" w:rsidRDefault="00F537AB" w:rsidP="00F537AB">
      <w:pPr>
        <w:pStyle w:val="Prrafodelista"/>
        <w:tabs>
          <w:tab w:val="left" w:pos="1418"/>
        </w:tabs>
        <w:jc w:val="both"/>
        <w:rPr>
          <w:rFonts w:cstheme="minorHAnsi"/>
          <w:b/>
          <w:bCs/>
          <w:u w:val="single"/>
        </w:rPr>
      </w:pPr>
    </w:p>
    <w:tbl>
      <w:tblPr>
        <w:tblW w:w="7058" w:type="dxa"/>
        <w:jc w:val="center"/>
        <w:tblLayout w:type="fixed"/>
        <w:tblCellMar>
          <w:left w:w="70" w:type="dxa"/>
          <w:right w:w="70" w:type="dxa"/>
        </w:tblCellMar>
        <w:tblLook w:val="04A0" w:firstRow="1" w:lastRow="0" w:firstColumn="1" w:lastColumn="0" w:noHBand="0" w:noVBand="1"/>
      </w:tblPr>
      <w:tblGrid>
        <w:gridCol w:w="266"/>
        <w:gridCol w:w="1130"/>
        <w:gridCol w:w="1212"/>
        <w:gridCol w:w="1430"/>
        <w:gridCol w:w="1430"/>
        <w:gridCol w:w="1430"/>
        <w:gridCol w:w="160"/>
      </w:tblGrid>
      <w:tr w:rsidR="00F537AB" w:rsidRPr="00122132" w14:paraId="331E31A5" w14:textId="77777777" w:rsidTr="00F537AB">
        <w:trPr>
          <w:gridAfter w:val="1"/>
          <w:wAfter w:w="160" w:type="dxa"/>
          <w:trHeight w:val="450"/>
          <w:tblHeader/>
          <w:jc w:val="center"/>
        </w:trPr>
        <w:tc>
          <w:tcPr>
            <w:tcW w:w="266" w:type="dxa"/>
            <w:vMerge w:val="restart"/>
            <w:tcBorders>
              <w:top w:val="single" w:sz="8" w:space="0" w:color="auto"/>
              <w:left w:val="single" w:sz="8" w:space="0" w:color="auto"/>
              <w:right w:val="single" w:sz="8" w:space="0" w:color="auto"/>
            </w:tcBorders>
            <w:shd w:val="clear" w:color="000000" w:fill="8EA9DB"/>
            <w:vAlign w:val="center"/>
          </w:tcPr>
          <w:p w14:paraId="33F25895" w14:textId="415D930F" w:rsidR="00F537AB" w:rsidRPr="00122132" w:rsidRDefault="003B4391" w:rsidP="00F537AB">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Nº</w:t>
            </w:r>
          </w:p>
        </w:tc>
        <w:tc>
          <w:tcPr>
            <w:tcW w:w="1130"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733D254A"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1212" w:type="dxa"/>
            <w:vMerge w:val="restart"/>
            <w:tcBorders>
              <w:top w:val="single" w:sz="4" w:space="0" w:color="auto"/>
              <w:left w:val="single" w:sz="4" w:space="0" w:color="auto"/>
              <w:right w:val="single" w:sz="4" w:space="0" w:color="auto"/>
            </w:tcBorders>
            <w:shd w:val="clear" w:color="000000" w:fill="8EA9DB"/>
            <w:vAlign w:val="center"/>
          </w:tcPr>
          <w:p w14:paraId="29C4C77E"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PROBABILIDAD</w:t>
            </w:r>
          </w:p>
        </w:tc>
        <w:tc>
          <w:tcPr>
            <w:tcW w:w="1430" w:type="dxa"/>
            <w:vMerge w:val="restart"/>
            <w:tcBorders>
              <w:top w:val="single" w:sz="4" w:space="0" w:color="auto"/>
              <w:left w:val="single" w:sz="4" w:space="0" w:color="auto"/>
              <w:right w:val="single" w:sz="4" w:space="0" w:color="auto"/>
            </w:tcBorders>
            <w:shd w:val="clear" w:color="000000" w:fill="8EA9DB"/>
            <w:vAlign w:val="center"/>
          </w:tcPr>
          <w:p w14:paraId="3182EF8A" w14:textId="14F6D45D" w:rsidR="00F537AB" w:rsidRPr="00122132" w:rsidRDefault="00F537AB" w:rsidP="00F537AB">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IMPACTO</w:t>
            </w:r>
          </w:p>
        </w:tc>
        <w:tc>
          <w:tcPr>
            <w:tcW w:w="1430" w:type="dxa"/>
            <w:vMerge w:val="restart"/>
            <w:tcBorders>
              <w:top w:val="single" w:sz="4" w:space="0" w:color="auto"/>
              <w:left w:val="single" w:sz="4" w:space="0" w:color="auto"/>
              <w:right w:val="single" w:sz="4" w:space="0" w:color="auto"/>
            </w:tcBorders>
            <w:shd w:val="clear" w:color="000000" w:fill="8EA9DB"/>
            <w:vAlign w:val="center"/>
          </w:tcPr>
          <w:p w14:paraId="41564C39" w14:textId="73CE081E" w:rsidR="00F537AB" w:rsidRPr="00122132" w:rsidRDefault="00F537AB" w:rsidP="00F537AB">
            <w:pPr>
              <w:spacing w:after="0" w:line="240" w:lineRule="auto"/>
              <w:jc w:val="center"/>
              <w:rPr>
                <w:rFonts w:cstheme="minorHAnsi"/>
                <w:b/>
                <w:bCs/>
                <w:sz w:val="16"/>
                <w:szCs w:val="16"/>
                <w:lang w:eastAsia="es-PE"/>
              </w:rPr>
            </w:pPr>
            <w:r w:rsidRPr="00122132">
              <w:rPr>
                <w:rFonts w:cstheme="minorHAnsi"/>
                <w:b/>
                <w:bCs/>
                <w:sz w:val="16"/>
                <w:szCs w:val="16"/>
                <w:lang w:eastAsia="es-PE"/>
              </w:rPr>
              <w:t>PROB X IMP</w:t>
            </w:r>
            <w:r w:rsidRPr="00122132">
              <w:rPr>
                <w:rFonts w:cstheme="minorHAnsi"/>
                <w:b/>
                <w:bCs/>
                <w:sz w:val="16"/>
                <w:szCs w:val="16"/>
                <w:lang w:eastAsia="es-PE"/>
              </w:rPr>
              <w:br/>
              <w:t>RIESGO INHERENTE</w:t>
            </w:r>
          </w:p>
        </w:tc>
        <w:tc>
          <w:tcPr>
            <w:tcW w:w="1430" w:type="dxa"/>
            <w:vMerge w:val="restart"/>
            <w:tcBorders>
              <w:top w:val="single" w:sz="4" w:space="0" w:color="auto"/>
              <w:left w:val="single" w:sz="4" w:space="0" w:color="auto"/>
              <w:bottom w:val="single" w:sz="4" w:space="0" w:color="auto"/>
              <w:right w:val="single" w:sz="4" w:space="0" w:color="auto"/>
            </w:tcBorders>
            <w:shd w:val="clear" w:color="000000" w:fill="8EA9DB"/>
            <w:vAlign w:val="center"/>
          </w:tcPr>
          <w:p w14:paraId="7D25EDBC" w14:textId="6AA0E4AD" w:rsidR="00F537AB" w:rsidRPr="00122132" w:rsidRDefault="00F537AB" w:rsidP="00F537AB">
            <w:pPr>
              <w:spacing w:after="0" w:line="240" w:lineRule="auto"/>
              <w:jc w:val="center"/>
              <w:rPr>
                <w:rFonts w:eastAsia="Times New Roman" w:cstheme="minorHAnsi"/>
                <w:b/>
                <w:bCs/>
                <w:color w:val="FFFFFF"/>
                <w:sz w:val="14"/>
                <w:szCs w:val="14"/>
                <w:lang w:eastAsia="es-PE"/>
              </w:rPr>
            </w:pPr>
            <w:r w:rsidRPr="00122132">
              <w:rPr>
                <w:rFonts w:cstheme="minorHAnsi"/>
                <w:b/>
                <w:bCs/>
                <w:sz w:val="16"/>
                <w:szCs w:val="16"/>
                <w:lang w:eastAsia="es-PE"/>
              </w:rPr>
              <w:t>NIVEL DE RIESGO</w:t>
            </w:r>
          </w:p>
        </w:tc>
      </w:tr>
      <w:tr w:rsidR="00F537AB" w:rsidRPr="00122132" w14:paraId="262DF359" w14:textId="77777777" w:rsidTr="00F537AB">
        <w:trPr>
          <w:trHeight w:val="375"/>
          <w:jc w:val="center"/>
        </w:trPr>
        <w:tc>
          <w:tcPr>
            <w:tcW w:w="266" w:type="dxa"/>
            <w:vMerge/>
            <w:tcBorders>
              <w:left w:val="single" w:sz="8" w:space="0" w:color="auto"/>
              <w:bottom w:val="single" w:sz="8" w:space="0" w:color="000000"/>
              <w:right w:val="single" w:sz="8" w:space="0" w:color="auto"/>
            </w:tcBorders>
            <w:vAlign w:val="center"/>
          </w:tcPr>
          <w:p w14:paraId="28635398" w14:textId="77777777" w:rsidR="00F537AB" w:rsidRPr="00122132" w:rsidRDefault="00F537AB" w:rsidP="00F537AB">
            <w:pPr>
              <w:spacing w:after="0" w:line="240" w:lineRule="auto"/>
              <w:rPr>
                <w:rFonts w:eastAsia="Times New Roman" w:cstheme="minorHAnsi"/>
                <w:b/>
                <w:bCs/>
                <w:color w:val="FFFFFF"/>
                <w:sz w:val="14"/>
                <w:szCs w:val="14"/>
                <w:lang w:eastAsia="es-PE"/>
              </w:rPr>
            </w:pPr>
          </w:p>
        </w:tc>
        <w:tc>
          <w:tcPr>
            <w:tcW w:w="1130" w:type="dxa"/>
            <w:vMerge/>
            <w:tcBorders>
              <w:top w:val="single" w:sz="8" w:space="0" w:color="auto"/>
              <w:left w:val="single" w:sz="8" w:space="0" w:color="auto"/>
              <w:bottom w:val="single" w:sz="8" w:space="0" w:color="000000"/>
              <w:right w:val="single" w:sz="8" w:space="0" w:color="auto"/>
            </w:tcBorders>
            <w:vAlign w:val="center"/>
            <w:hideMark/>
          </w:tcPr>
          <w:p w14:paraId="058AC118" w14:textId="77777777" w:rsidR="00F537AB" w:rsidRPr="00122132" w:rsidRDefault="00F537AB" w:rsidP="00F537AB">
            <w:pPr>
              <w:spacing w:after="0" w:line="240" w:lineRule="auto"/>
              <w:rPr>
                <w:rFonts w:eastAsia="Times New Roman" w:cstheme="minorHAnsi"/>
                <w:b/>
                <w:bCs/>
                <w:color w:val="FFFFFF"/>
                <w:sz w:val="14"/>
                <w:szCs w:val="14"/>
                <w:lang w:eastAsia="es-PE"/>
              </w:rPr>
            </w:pPr>
          </w:p>
        </w:tc>
        <w:tc>
          <w:tcPr>
            <w:tcW w:w="1212" w:type="dxa"/>
            <w:vMerge/>
            <w:tcBorders>
              <w:left w:val="single" w:sz="4" w:space="0" w:color="auto"/>
              <w:bottom w:val="single" w:sz="4" w:space="0" w:color="auto"/>
              <w:right w:val="single" w:sz="4" w:space="0" w:color="auto"/>
            </w:tcBorders>
          </w:tcPr>
          <w:p w14:paraId="43D2B909"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p>
        </w:tc>
        <w:tc>
          <w:tcPr>
            <w:tcW w:w="1430" w:type="dxa"/>
            <w:vMerge/>
            <w:tcBorders>
              <w:left w:val="single" w:sz="4" w:space="0" w:color="auto"/>
              <w:bottom w:val="single" w:sz="4" w:space="0" w:color="auto"/>
              <w:right w:val="single" w:sz="4" w:space="0" w:color="auto"/>
            </w:tcBorders>
          </w:tcPr>
          <w:p w14:paraId="49520F28"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p>
        </w:tc>
        <w:tc>
          <w:tcPr>
            <w:tcW w:w="1430" w:type="dxa"/>
            <w:vMerge/>
            <w:tcBorders>
              <w:left w:val="single" w:sz="4" w:space="0" w:color="auto"/>
              <w:bottom w:val="single" w:sz="4" w:space="0" w:color="auto"/>
              <w:right w:val="single" w:sz="4" w:space="0" w:color="auto"/>
            </w:tcBorders>
          </w:tcPr>
          <w:p w14:paraId="5779F710"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p>
        </w:tc>
        <w:tc>
          <w:tcPr>
            <w:tcW w:w="1430" w:type="dxa"/>
            <w:vMerge/>
            <w:tcBorders>
              <w:top w:val="single" w:sz="4" w:space="0" w:color="auto"/>
              <w:left w:val="single" w:sz="4" w:space="0" w:color="auto"/>
              <w:bottom w:val="single" w:sz="4" w:space="0" w:color="auto"/>
              <w:right w:val="single" w:sz="4" w:space="0" w:color="auto"/>
            </w:tcBorders>
          </w:tcPr>
          <w:p w14:paraId="06116EA2" w14:textId="26B70CFC" w:rsidR="00F537AB" w:rsidRPr="00122132" w:rsidRDefault="00F537AB" w:rsidP="00F537AB">
            <w:pPr>
              <w:spacing w:after="0" w:line="240" w:lineRule="auto"/>
              <w:jc w:val="center"/>
              <w:rPr>
                <w:rFonts w:eastAsia="Times New Roman" w:cstheme="minorHAnsi"/>
                <w:b/>
                <w:bCs/>
                <w:color w:val="FFFFFF"/>
                <w:sz w:val="14"/>
                <w:szCs w:val="14"/>
                <w:lang w:eastAsia="es-PE"/>
              </w:rPr>
            </w:pPr>
          </w:p>
        </w:tc>
        <w:tc>
          <w:tcPr>
            <w:tcW w:w="160" w:type="dxa"/>
            <w:tcBorders>
              <w:top w:val="nil"/>
              <w:left w:val="single" w:sz="4" w:space="0" w:color="auto"/>
              <w:bottom w:val="nil"/>
              <w:right w:val="nil"/>
            </w:tcBorders>
            <w:shd w:val="clear" w:color="auto" w:fill="auto"/>
            <w:noWrap/>
            <w:vAlign w:val="bottom"/>
            <w:hideMark/>
          </w:tcPr>
          <w:p w14:paraId="65CDE097" w14:textId="77777777" w:rsidR="00F537AB" w:rsidRPr="00122132" w:rsidRDefault="00F537AB" w:rsidP="00F537AB">
            <w:pPr>
              <w:spacing w:after="0" w:line="240" w:lineRule="auto"/>
              <w:jc w:val="center"/>
              <w:rPr>
                <w:rFonts w:eastAsia="Times New Roman" w:cstheme="minorHAnsi"/>
                <w:b/>
                <w:bCs/>
                <w:color w:val="FFFFFF"/>
                <w:sz w:val="14"/>
                <w:szCs w:val="14"/>
                <w:lang w:eastAsia="es-PE"/>
              </w:rPr>
            </w:pPr>
          </w:p>
        </w:tc>
      </w:tr>
      <w:tr w:rsidR="00F537AB" w:rsidRPr="00122132" w14:paraId="06ACD1DC" w14:textId="77777777" w:rsidTr="00F537AB">
        <w:trPr>
          <w:trHeight w:val="735"/>
          <w:jc w:val="center"/>
        </w:trPr>
        <w:tc>
          <w:tcPr>
            <w:tcW w:w="266" w:type="dxa"/>
            <w:tcBorders>
              <w:top w:val="nil"/>
              <w:left w:val="single" w:sz="8" w:space="0" w:color="auto"/>
              <w:bottom w:val="single" w:sz="8" w:space="0" w:color="auto"/>
              <w:right w:val="single" w:sz="8" w:space="0" w:color="auto"/>
            </w:tcBorders>
            <w:vAlign w:val="center"/>
          </w:tcPr>
          <w:p w14:paraId="4BDD65CA"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0796C2AA"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1212" w:type="dxa"/>
            <w:tcBorders>
              <w:top w:val="single" w:sz="4" w:space="0" w:color="auto"/>
              <w:left w:val="single" w:sz="4" w:space="0" w:color="auto"/>
              <w:bottom w:val="single" w:sz="4" w:space="0" w:color="auto"/>
              <w:right w:val="single" w:sz="4" w:space="0" w:color="auto"/>
            </w:tcBorders>
            <w:vAlign w:val="center"/>
          </w:tcPr>
          <w:p w14:paraId="44D22003"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430" w:type="dxa"/>
            <w:tcBorders>
              <w:top w:val="single" w:sz="4" w:space="0" w:color="auto"/>
              <w:left w:val="single" w:sz="4" w:space="0" w:color="auto"/>
              <w:bottom w:val="single" w:sz="4" w:space="0" w:color="auto"/>
              <w:right w:val="single" w:sz="4" w:space="0" w:color="auto"/>
            </w:tcBorders>
            <w:vAlign w:val="center"/>
          </w:tcPr>
          <w:p w14:paraId="170B1017" w14:textId="5C3DA9CF"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1430" w:type="dxa"/>
            <w:tcBorders>
              <w:top w:val="single" w:sz="4" w:space="0" w:color="auto"/>
              <w:left w:val="single" w:sz="4" w:space="0" w:color="auto"/>
              <w:bottom w:val="single" w:sz="4" w:space="0" w:color="auto"/>
              <w:right w:val="single" w:sz="4" w:space="0" w:color="auto"/>
            </w:tcBorders>
            <w:vAlign w:val="center"/>
          </w:tcPr>
          <w:p w14:paraId="370D9FFF" w14:textId="24E2496E"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12</w:t>
            </w:r>
          </w:p>
        </w:tc>
        <w:tc>
          <w:tcPr>
            <w:tcW w:w="1430" w:type="dxa"/>
            <w:tcBorders>
              <w:top w:val="single" w:sz="4" w:space="0" w:color="auto"/>
              <w:left w:val="single" w:sz="4" w:space="0" w:color="auto"/>
              <w:bottom w:val="single" w:sz="4" w:space="0" w:color="auto"/>
              <w:right w:val="single" w:sz="4" w:space="0" w:color="auto"/>
            </w:tcBorders>
            <w:shd w:val="clear" w:color="auto" w:fill="FFC000"/>
            <w:vAlign w:val="center"/>
          </w:tcPr>
          <w:p w14:paraId="4C22F672" w14:textId="55EE4A9C" w:rsidR="00F537AB" w:rsidRPr="00122132" w:rsidRDefault="00F537AB" w:rsidP="00F537A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ALTO</w:t>
            </w:r>
          </w:p>
        </w:tc>
        <w:tc>
          <w:tcPr>
            <w:tcW w:w="160" w:type="dxa"/>
            <w:tcBorders>
              <w:left w:val="single" w:sz="4" w:space="0" w:color="auto"/>
            </w:tcBorders>
            <w:vAlign w:val="center"/>
            <w:hideMark/>
          </w:tcPr>
          <w:p w14:paraId="745547B5" w14:textId="77777777" w:rsidR="00F537AB" w:rsidRPr="00122132" w:rsidRDefault="00F537AB" w:rsidP="00F537AB">
            <w:pPr>
              <w:spacing w:after="0" w:line="240" w:lineRule="auto"/>
              <w:rPr>
                <w:rFonts w:eastAsia="Times New Roman" w:cstheme="minorHAnsi"/>
                <w:sz w:val="20"/>
                <w:szCs w:val="20"/>
                <w:lang w:eastAsia="es-PE"/>
              </w:rPr>
            </w:pPr>
          </w:p>
        </w:tc>
      </w:tr>
      <w:tr w:rsidR="00A0002B" w:rsidRPr="00122132" w14:paraId="7FA58A3B" w14:textId="77777777" w:rsidTr="00A0002B">
        <w:trPr>
          <w:trHeight w:val="555"/>
          <w:jc w:val="center"/>
        </w:trPr>
        <w:tc>
          <w:tcPr>
            <w:tcW w:w="266" w:type="dxa"/>
            <w:tcBorders>
              <w:top w:val="nil"/>
              <w:left w:val="single" w:sz="8" w:space="0" w:color="auto"/>
              <w:bottom w:val="single" w:sz="8" w:space="0" w:color="auto"/>
              <w:right w:val="single" w:sz="8" w:space="0" w:color="auto"/>
            </w:tcBorders>
            <w:vAlign w:val="center"/>
          </w:tcPr>
          <w:p w14:paraId="2EFB9600"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04B656DE"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1212" w:type="dxa"/>
            <w:tcBorders>
              <w:top w:val="single" w:sz="4" w:space="0" w:color="auto"/>
              <w:left w:val="single" w:sz="4" w:space="0" w:color="auto"/>
              <w:bottom w:val="single" w:sz="4" w:space="0" w:color="auto"/>
              <w:right w:val="single" w:sz="4" w:space="0" w:color="auto"/>
            </w:tcBorders>
            <w:vAlign w:val="center"/>
          </w:tcPr>
          <w:p w14:paraId="31B1D82A" w14:textId="7EB23901"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430" w:type="dxa"/>
            <w:tcBorders>
              <w:top w:val="single" w:sz="4" w:space="0" w:color="auto"/>
              <w:left w:val="single" w:sz="4" w:space="0" w:color="auto"/>
              <w:bottom w:val="single" w:sz="4" w:space="0" w:color="auto"/>
              <w:right w:val="single" w:sz="4" w:space="0" w:color="auto"/>
            </w:tcBorders>
            <w:vAlign w:val="center"/>
          </w:tcPr>
          <w:p w14:paraId="06FF49F4" w14:textId="769CDD6A"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1430" w:type="dxa"/>
            <w:tcBorders>
              <w:top w:val="single" w:sz="4" w:space="0" w:color="auto"/>
              <w:left w:val="single" w:sz="4" w:space="0" w:color="auto"/>
              <w:bottom w:val="single" w:sz="4" w:space="0" w:color="auto"/>
              <w:right w:val="single" w:sz="4" w:space="0" w:color="auto"/>
            </w:tcBorders>
            <w:vAlign w:val="center"/>
          </w:tcPr>
          <w:p w14:paraId="76AB68D2" w14:textId="6278E33D"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8</w:t>
            </w:r>
          </w:p>
        </w:tc>
        <w:tc>
          <w:tcPr>
            <w:tcW w:w="1430" w:type="dxa"/>
            <w:tcBorders>
              <w:top w:val="single" w:sz="4" w:space="0" w:color="auto"/>
              <w:left w:val="single" w:sz="4" w:space="0" w:color="auto"/>
              <w:bottom w:val="single" w:sz="4" w:space="0" w:color="auto"/>
              <w:right w:val="single" w:sz="4" w:space="0" w:color="auto"/>
            </w:tcBorders>
            <w:shd w:val="clear" w:color="auto" w:fill="FFFF00"/>
            <w:vAlign w:val="center"/>
          </w:tcPr>
          <w:p w14:paraId="0EBE966E" w14:textId="21C5C97D" w:rsidR="00A0002B" w:rsidRPr="00122132" w:rsidRDefault="00A0002B" w:rsidP="00A0002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MEDIO</w:t>
            </w:r>
          </w:p>
        </w:tc>
        <w:tc>
          <w:tcPr>
            <w:tcW w:w="160" w:type="dxa"/>
            <w:tcBorders>
              <w:left w:val="single" w:sz="4" w:space="0" w:color="auto"/>
            </w:tcBorders>
            <w:vAlign w:val="center"/>
            <w:hideMark/>
          </w:tcPr>
          <w:p w14:paraId="409DC544" w14:textId="77777777" w:rsidR="00A0002B" w:rsidRPr="00122132" w:rsidRDefault="00A0002B" w:rsidP="00A0002B">
            <w:pPr>
              <w:spacing w:after="0" w:line="240" w:lineRule="auto"/>
              <w:rPr>
                <w:rFonts w:eastAsia="Times New Roman" w:cstheme="minorHAnsi"/>
                <w:sz w:val="20"/>
                <w:szCs w:val="20"/>
                <w:lang w:eastAsia="es-PE"/>
              </w:rPr>
            </w:pPr>
          </w:p>
        </w:tc>
      </w:tr>
      <w:tr w:rsidR="00F537AB" w:rsidRPr="00122132" w14:paraId="5B4F93E6" w14:textId="77777777" w:rsidTr="00F537AB">
        <w:trPr>
          <w:trHeight w:val="735"/>
          <w:jc w:val="center"/>
        </w:trPr>
        <w:tc>
          <w:tcPr>
            <w:tcW w:w="266" w:type="dxa"/>
            <w:tcBorders>
              <w:top w:val="nil"/>
              <w:left w:val="single" w:sz="8" w:space="0" w:color="auto"/>
              <w:bottom w:val="single" w:sz="8" w:space="0" w:color="auto"/>
              <w:right w:val="single" w:sz="8" w:space="0" w:color="auto"/>
            </w:tcBorders>
            <w:vAlign w:val="center"/>
          </w:tcPr>
          <w:p w14:paraId="0CB4F30C"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14DCBF58"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1212" w:type="dxa"/>
            <w:tcBorders>
              <w:top w:val="single" w:sz="4" w:space="0" w:color="auto"/>
              <w:left w:val="single" w:sz="4" w:space="0" w:color="auto"/>
              <w:bottom w:val="single" w:sz="4" w:space="0" w:color="auto"/>
              <w:right w:val="single" w:sz="4" w:space="0" w:color="auto"/>
            </w:tcBorders>
            <w:vAlign w:val="center"/>
          </w:tcPr>
          <w:p w14:paraId="5A66F994"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430" w:type="dxa"/>
            <w:tcBorders>
              <w:top w:val="single" w:sz="4" w:space="0" w:color="auto"/>
              <w:left w:val="single" w:sz="4" w:space="0" w:color="auto"/>
              <w:bottom w:val="single" w:sz="4" w:space="0" w:color="auto"/>
              <w:right w:val="single" w:sz="4" w:space="0" w:color="auto"/>
            </w:tcBorders>
            <w:vAlign w:val="center"/>
          </w:tcPr>
          <w:p w14:paraId="39A69E1B" w14:textId="061067C4"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1430" w:type="dxa"/>
            <w:tcBorders>
              <w:top w:val="single" w:sz="4" w:space="0" w:color="auto"/>
              <w:left w:val="single" w:sz="4" w:space="0" w:color="auto"/>
              <w:bottom w:val="single" w:sz="4" w:space="0" w:color="auto"/>
              <w:right w:val="single" w:sz="4" w:space="0" w:color="auto"/>
            </w:tcBorders>
            <w:vAlign w:val="center"/>
          </w:tcPr>
          <w:p w14:paraId="64E12E9B" w14:textId="01004509"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430" w:type="dxa"/>
            <w:tcBorders>
              <w:top w:val="single" w:sz="4" w:space="0" w:color="auto"/>
              <w:left w:val="single" w:sz="4" w:space="0" w:color="auto"/>
              <w:bottom w:val="single" w:sz="4" w:space="0" w:color="auto"/>
              <w:right w:val="single" w:sz="4" w:space="0" w:color="auto"/>
            </w:tcBorders>
            <w:shd w:val="clear" w:color="auto" w:fill="92D050"/>
            <w:vAlign w:val="center"/>
          </w:tcPr>
          <w:p w14:paraId="3B817C61" w14:textId="2372D639" w:rsidR="00F537AB" w:rsidRPr="00122132" w:rsidRDefault="00F537AB" w:rsidP="00F537A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c>
          <w:tcPr>
            <w:tcW w:w="160" w:type="dxa"/>
            <w:tcBorders>
              <w:left w:val="single" w:sz="4" w:space="0" w:color="auto"/>
            </w:tcBorders>
            <w:vAlign w:val="center"/>
            <w:hideMark/>
          </w:tcPr>
          <w:p w14:paraId="718D785E" w14:textId="77777777" w:rsidR="00F537AB" w:rsidRPr="00122132" w:rsidRDefault="00F537AB" w:rsidP="00F537AB">
            <w:pPr>
              <w:spacing w:after="0" w:line="240" w:lineRule="auto"/>
              <w:rPr>
                <w:rFonts w:eastAsia="Times New Roman" w:cstheme="minorHAnsi"/>
                <w:sz w:val="20"/>
                <w:szCs w:val="20"/>
                <w:lang w:eastAsia="es-PE"/>
              </w:rPr>
            </w:pPr>
          </w:p>
        </w:tc>
      </w:tr>
      <w:tr w:rsidR="00F537AB" w:rsidRPr="00122132" w14:paraId="1799960F" w14:textId="77777777" w:rsidTr="00F537AB">
        <w:trPr>
          <w:trHeight w:val="915"/>
          <w:jc w:val="center"/>
        </w:trPr>
        <w:tc>
          <w:tcPr>
            <w:tcW w:w="266" w:type="dxa"/>
            <w:tcBorders>
              <w:top w:val="nil"/>
              <w:left w:val="single" w:sz="8" w:space="0" w:color="auto"/>
              <w:bottom w:val="single" w:sz="8" w:space="0" w:color="auto"/>
              <w:right w:val="single" w:sz="8" w:space="0" w:color="auto"/>
            </w:tcBorders>
            <w:vAlign w:val="center"/>
          </w:tcPr>
          <w:p w14:paraId="16E9D22C"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23309FE1"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1212" w:type="dxa"/>
            <w:tcBorders>
              <w:top w:val="single" w:sz="4" w:space="0" w:color="auto"/>
              <w:left w:val="single" w:sz="4" w:space="0" w:color="auto"/>
              <w:bottom w:val="single" w:sz="4" w:space="0" w:color="auto"/>
              <w:right w:val="single" w:sz="4" w:space="0" w:color="auto"/>
            </w:tcBorders>
            <w:vAlign w:val="center"/>
          </w:tcPr>
          <w:p w14:paraId="7D95E316"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 Muy Probable</w:t>
            </w:r>
          </w:p>
        </w:tc>
        <w:tc>
          <w:tcPr>
            <w:tcW w:w="1430" w:type="dxa"/>
            <w:tcBorders>
              <w:top w:val="single" w:sz="4" w:space="0" w:color="auto"/>
              <w:left w:val="single" w:sz="4" w:space="0" w:color="auto"/>
              <w:bottom w:val="single" w:sz="4" w:space="0" w:color="auto"/>
              <w:right w:val="single" w:sz="4" w:space="0" w:color="auto"/>
            </w:tcBorders>
            <w:vAlign w:val="center"/>
          </w:tcPr>
          <w:p w14:paraId="1B31EBCE" w14:textId="3E697ECE"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Mayor</w:t>
            </w:r>
          </w:p>
        </w:tc>
        <w:tc>
          <w:tcPr>
            <w:tcW w:w="1430" w:type="dxa"/>
            <w:tcBorders>
              <w:top w:val="single" w:sz="4" w:space="0" w:color="auto"/>
              <w:left w:val="single" w:sz="4" w:space="0" w:color="auto"/>
              <w:bottom w:val="single" w:sz="4" w:space="0" w:color="auto"/>
              <w:right w:val="single" w:sz="4" w:space="0" w:color="auto"/>
            </w:tcBorders>
            <w:vAlign w:val="center"/>
          </w:tcPr>
          <w:p w14:paraId="186A3FA9" w14:textId="79CAB526"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20</w:t>
            </w:r>
          </w:p>
        </w:tc>
        <w:tc>
          <w:tcPr>
            <w:tcW w:w="1430" w:type="dxa"/>
            <w:tcBorders>
              <w:top w:val="single" w:sz="4" w:space="0" w:color="auto"/>
              <w:left w:val="single" w:sz="4" w:space="0" w:color="auto"/>
              <w:bottom w:val="single" w:sz="4" w:space="0" w:color="auto"/>
              <w:right w:val="single" w:sz="4" w:space="0" w:color="auto"/>
            </w:tcBorders>
            <w:shd w:val="clear" w:color="auto" w:fill="FF0000"/>
            <w:vAlign w:val="center"/>
          </w:tcPr>
          <w:p w14:paraId="7A35BE52" w14:textId="47626A01" w:rsidR="00F537AB" w:rsidRPr="00122132" w:rsidRDefault="00F537AB" w:rsidP="00F537AB">
            <w:pPr>
              <w:spacing w:after="0" w:line="240" w:lineRule="auto"/>
              <w:jc w:val="center"/>
              <w:rPr>
                <w:rFonts w:eastAsia="Times New Roman" w:cstheme="minorHAnsi"/>
                <w:b/>
                <w:bCs/>
                <w:color w:val="FFFFFF"/>
                <w:sz w:val="18"/>
                <w:szCs w:val="18"/>
                <w:lang w:eastAsia="es-PE"/>
              </w:rPr>
            </w:pPr>
            <w:r w:rsidRPr="00122132">
              <w:rPr>
                <w:rFonts w:eastAsia="Times New Roman" w:cstheme="minorHAnsi"/>
                <w:b/>
                <w:bCs/>
                <w:color w:val="FFFFFF"/>
                <w:sz w:val="18"/>
                <w:szCs w:val="18"/>
                <w:lang w:eastAsia="es-PE"/>
              </w:rPr>
              <w:t>CRÍTICO</w:t>
            </w:r>
          </w:p>
        </w:tc>
        <w:tc>
          <w:tcPr>
            <w:tcW w:w="160" w:type="dxa"/>
            <w:tcBorders>
              <w:left w:val="single" w:sz="4" w:space="0" w:color="auto"/>
            </w:tcBorders>
            <w:vAlign w:val="center"/>
            <w:hideMark/>
          </w:tcPr>
          <w:p w14:paraId="7AD34F64" w14:textId="77777777" w:rsidR="00F537AB" w:rsidRPr="00122132" w:rsidRDefault="00F537AB" w:rsidP="00F537AB">
            <w:pPr>
              <w:spacing w:after="0" w:line="240" w:lineRule="auto"/>
              <w:rPr>
                <w:rFonts w:eastAsia="Times New Roman" w:cstheme="minorHAnsi"/>
                <w:sz w:val="20"/>
                <w:szCs w:val="20"/>
                <w:lang w:eastAsia="es-PE"/>
              </w:rPr>
            </w:pPr>
          </w:p>
        </w:tc>
      </w:tr>
      <w:tr w:rsidR="00A0002B" w:rsidRPr="00122132" w14:paraId="7A7D1000" w14:textId="77777777" w:rsidTr="00A0002B">
        <w:trPr>
          <w:trHeight w:val="555"/>
          <w:jc w:val="center"/>
        </w:trPr>
        <w:tc>
          <w:tcPr>
            <w:tcW w:w="266" w:type="dxa"/>
            <w:tcBorders>
              <w:top w:val="nil"/>
              <w:left w:val="single" w:sz="8" w:space="0" w:color="auto"/>
              <w:bottom w:val="single" w:sz="8" w:space="0" w:color="auto"/>
              <w:right w:val="single" w:sz="8" w:space="0" w:color="auto"/>
            </w:tcBorders>
            <w:vAlign w:val="center"/>
          </w:tcPr>
          <w:p w14:paraId="7A1E721F"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7D0D03B2"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1212" w:type="dxa"/>
            <w:tcBorders>
              <w:top w:val="single" w:sz="4" w:space="0" w:color="auto"/>
              <w:left w:val="single" w:sz="4" w:space="0" w:color="auto"/>
              <w:bottom w:val="single" w:sz="4" w:space="0" w:color="auto"/>
              <w:right w:val="single" w:sz="4" w:space="0" w:color="auto"/>
            </w:tcBorders>
            <w:vAlign w:val="center"/>
          </w:tcPr>
          <w:p w14:paraId="255B04D2" w14:textId="63D6E6AD"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Moderada</w:t>
            </w:r>
          </w:p>
        </w:tc>
        <w:tc>
          <w:tcPr>
            <w:tcW w:w="1430" w:type="dxa"/>
            <w:tcBorders>
              <w:top w:val="single" w:sz="4" w:space="0" w:color="auto"/>
              <w:left w:val="single" w:sz="4" w:space="0" w:color="auto"/>
              <w:bottom w:val="single" w:sz="4" w:space="0" w:color="auto"/>
              <w:right w:val="single" w:sz="4" w:space="0" w:color="auto"/>
            </w:tcBorders>
            <w:vAlign w:val="center"/>
          </w:tcPr>
          <w:p w14:paraId="7F42EDF3" w14:textId="632347D3"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1430" w:type="dxa"/>
            <w:tcBorders>
              <w:top w:val="single" w:sz="4" w:space="0" w:color="auto"/>
              <w:left w:val="single" w:sz="4" w:space="0" w:color="auto"/>
              <w:bottom w:val="single" w:sz="4" w:space="0" w:color="auto"/>
              <w:right w:val="single" w:sz="4" w:space="0" w:color="auto"/>
            </w:tcBorders>
            <w:vAlign w:val="center"/>
          </w:tcPr>
          <w:p w14:paraId="3AB3F778" w14:textId="1DAA5833" w:rsidR="00A0002B" w:rsidRPr="00122132" w:rsidRDefault="00F1485A"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9</w:t>
            </w:r>
          </w:p>
        </w:tc>
        <w:tc>
          <w:tcPr>
            <w:tcW w:w="1430" w:type="dxa"/>
            <w:tcBorders>
              <w:top w:val="single" w:sz="4" w:space="0" w:color="auto"/>
              <w:left w:val="single" w:sz="4" w:space="0" w:color="auto"/>
              <w:bottom w:val="single" w:sz="4" w:space="0" w:color="auto"/>
              <w:right w:val="single" w:sz="4" w:space="0" w:color="auto"/>
            </w:tcBorders>
            <w:shd w:val="clear" w:color="auto" w:fill="FFC000"/>
            <w:vAlign w:val="center"/>
          </w:tcPr>
          <w:p w14:paraId="2FD4A516" w14:textId="01CAE3FC" w:rsidR="00A0002B" w:rsidRPr="00122132" w:rsidRDefault="00A0002B" w:rsidP="00A0002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ALTO</w:t>
            </w:r>
          </w:p>
        </w:tc>
        <w:tc>
          <w:tcPr>
            <w:tcW w:w="160" w:type="dxa"/>
            <w:tcBorders>
              <w:left w:val="single" w:sz="4" w:space="0" w:color="auto"/>
            </w:tcBorders>
            <w:vAlign w:val="center"/>
            <w:hideMark/>
          </w:tcPr>
          <w:p w14:paraId="0BCE0AB2" w14:textId="77777777" w:rsidR="00A0002B" w:rsidRPr="00122132" w:rsidRDefault="00A0002B" w:rsidP="00A0002B">
            <w:pPr>
              <w:spacing w:after="0" w:line="240" w:lineRule="auto"/>
              <w:rPr>
                <w:rFonts w:eastAsia="Times New Roman" w:cstheme="minorHAnsi"/>
                <w:sz w:val="20"/>
                <w:szCs w:val="20"/>
                <w:lang w:eastAsia="es-PE"/>
              </w:rPr>
            </w:pPr>
          </w:p>
        </w:tc>
      </w:tr>
      <w:tr w:rsidR="00F537AB" w:rsidRPr="00122132" w14:paraId="21352DC4" w14:textId="77777777" w:rsidTr="00F537AB">
        <w:trPr>
          <w:trHeight w:val="555"/>
          <w:jc w:val="center"/>
        </w:trPr>
        <w:tc>
          <w:tcPr>
            <w:tcW w:w="266" w:type="dxa"/>
            <w:tcBorders>
              <w:top w:val="nil"/>
              <w:left w:val="single" w:sz="8" w:space="0" w:color="auto"/>
              <w:bottom w:val="single" w:sz="8" w:space="0" w:color="auto"/>
              <w:right w:val="single" w:sz="8" w:space="0" w:color="auto"/>
            </w:tcBorders>
            <w:vAlign w:val="center"/>
          </w:tcPr>
          <w:p w14:paraId="2ADBB8D4"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4A4E54FD"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1212" w:type="dxa"/>
            <w:tcBorders>
              <w:top w:val="single" w:sz="4" w:space="0" w:color="auto"/>
              <w:left w:val="single" w:sz="4" w:space="0" w:color="auto"/>
              <w:bottom w:val="single" w:sz="4" w:space="0" w:color="auto"/>
              <w:right w:val="single" w:sz="4" w:space="0" w:color="auto"/>
            </w:tcBorders>
            <w:vAlign w:val="center"/>
          </w:tcPr>
          <w:p w14:paraId="7E540A39" w14:textId="77777777"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430" w:type="dxa"/>
            <w:tcBorders>
              <w:top w:val="single" w:sz="4" w:space="0" w:color="auto"/>
              <w:left w:val="single" w:sz="4" w:space="0" w:color="auto"/>
              <w:bottom w:val="single" w:sz="4" w:space="0" w:color="auto"/>
              <w:right w:val="single" w:sz="4" w:space="0" w:color="auto"/>
            </w:tcBorders>
            <w:vAlign w:val="center"/>
          </w:tcPr>
          <w:p w14:paraId="791A5A04" w14:textId="5963E4DA"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Insignificante</w:t>
            </w:r>
          </w:p>
        </w:tc>
        <w:tc>
          <w:tcPr>
            <w:tcW w:w="1430" w:type="dxa"/>
            <w:tcBorders>
              <w:top w:val="single" w:sz="4" w:space="0" w:color="auto"/>
              <w:left w:val="single" w:sz="4" w:space="0" w:color="auto"/>
              <w:bottom w:val="single" w:sz="4" w:space="0" w:color="auto"/>
              <w:right w:val="single" w:sz="4" w:space="0" w:color="auto"/>
            </w:tcBorders>
            <w:vAlign w:val="center"/>
          </w:tcPr>
          <w:p w14:paraId="43B9C4F9" w14:textId="0227E68E" w:rsidR="00F537AB" w:rsidRPr="00122132" w:rsidRDefault="00F537AB" w:rsidP="00F537A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430" w:type="dxa"/>
            <w:tcBorders>
              <w:top w:val="single" w:sz="4" w:space="0" w:color="auto"/>
              <w:left w:val="single" w:sz="4" w:space="0" w:color="auto"/>
              <w:bottom w:val="single" w:sz="4" w:space="0" w:color="auto"/>
              <w:right w:val="single" w:sz="4" w:space="0" w:color="auto"/>
            </w:tcBorders>
            <w:shd w:val="clear" w:color="auto" w:fill="92D050"/>
            <w:vAlign w:val="center"/>
          </w:tcPr>
          <w:p w14:paraId="791931B4" w14:textId="67D48C44" w:rsidR="00F537AB" w:rsidRPr="00122132" w:rsidRDefault="00F537AB" w:rsidP="00F537A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c>
          <w:tcPr>
            <w:tcW w:w="160" w:type="dxa"/>
            <w:tcBorders>
              <w:left w:val="single" w:sz="4" w:space="0" w:color="auto"/>
            </w:tcBorders>
            <w:vAlign w:val="center"/>
            <w:hideMark/>
          </w:tcPr>
          <w:p w14:paraId="5694B01D" w14:textId="77777777" w:rsidR="00F537AB" w:rsidRPr="00122132" w:rsidRDefault="00F537AB" w:rsidP="00F537AB">
            <w:pPr>
              <w:spacing w:after="0" w:line="240" w:lineRule="auto"/>
              <w:rPr>
                <w:rFonts w:eastAsia="Times New Roman" w:cstheme="minorHAnsi"/>
                <w:sz w:val="20"/>
                <w:szCs w:val="20"/>
                <w:lang w:eastAsia="es-PE"/>
              </w:rPr>
            </w:pPr>
          </w:p>
        </w:tc>
      </w:tr>
    </w:tbl>
    <w:p w14:paraId="15E13DE4" w14:textId="4008D1FB" w:rsidR="00C747C0" w:rsidRPr="00122132" w:rsidRDefault="00C747C0" w:rsidP="00F537AB">
      <w:pPr>
        <w:pStyle w:val="Prrafodelista"/>
        <w:tabs>
          <w:tab w:val="left" w:pos="1418"/>
        </w:tabs>
        <w:jc w:val="both"/>
        <w:rPr>
          <w:rFonts w:cstheme="minorHAnsi"/>
          <w:b/>
          <w:bCs/>
          <w:u w:val="single"/>
        </w:rPr>
      </w:pPr>
    </w:p>
    <w:p w14:paraId="589F2E81" w14:textId="77777777" w:rsidR="00C747C0" w:rsidRPr="00122132" w:rsidRDefault="00C747C0" w:rsidP="003B4391">
      <w:pPr>
        <w:pStyle w:val="Prrafodelista"/>
        <w:tabs>
          <w:tab w:val="left" w:pos="1418"/>
        </w:tabs>
        <w:jc w:val="both"/>
        <w:rPr>
          <w:rFonts w:cstheme="minorHAnsi"/>
          <w:b/>
          <w:bCs/>
          <w:u w:val="single"/>
        </w:rPr>
      </w:pPr>
      <w:r w:rsidRPr="00122132">
        <w:rPr>
          <w:rFonts w:cstheme="minorHAnsi"/>
          <w:b/>
          <w:bCs/>
          <w:u w:val="single"/>
        </w:rPr>
        <w:t>Paso 5: Identificación de los controles</w:t>
      </w:r>
    </w:p>
    <w:p w14:paraId="65138EB2" w14:textId="22063E73" w:rsidR="00C5583D" w:rsidRPr="00122132" w:rsidRDefault="00C5583D" w:rsidP="00C5583D">
      <w:pPr>
        <w:tabs>
          <w:tab w:val="left" w:pos="993"/>
        </w:tabs>
        <w:ind w:left="708"/>
        <w:jc w:val="both"/>
        <w:rPr>
          <w:rFonts w:cstheme="minorHAnsi"/>
          <w:lang w:val="es-ES_tradnl"/>
        </w:rPr>
      </w:pPr>
      <w:r w:rsidRPr="00122132">
        <w:rPr>
          <w:rFonts w:cstheme="minorHAnsi"/>
          <w:lang w:val="es-ES_tradnl"/>
        </w:rPr>
        <w:t xml:space="preserve">Se identificaron los controles, que actualmente aplica la notaría y que mitigan los riesgos identificados.  </w:t>
      </w:r>
    </w:p>
    <w:p w14:paraId="5C3B6688" w14:textId="77777777" w:rsidR="003B4391" w:rsidRPr="00122132" w:rsidRDefault="003B4391" w:rsidP="003B4391">
      <w:pPr>
        <w:pStyle w:val="Prrafodelista"/>
        <w:tabs>
          <w:tab w:val="left" w:pos="1418"/>
        </w:tabs>
        <w:jc w:val="both"/>
        <w:rPr>
          <w:rFonts w:cstheme="minorHAnsi"/>
          <w:b/>
          <w:bCs/>
          <w:u w:val="single"/>
          <w:lang w:val="es-ES_tradnl"/>
        </w:rPr>
      </w:pPr>
    </w:p>
    <w:tbl>
      <w:tblPr>
        <w:tblW w:w="9761" w:type="dxa"/>
        <w:jc w:val="center"/>
        <w:tblLayout w:type="fixed"/>
        <w:tblCellMar>
          <w:left w:w="70" w:type="dxa"/>
          <w:right w:w="70" w:type="dxa"/>
        </w:tblCellMar>
        <w:tblLook w:val="04A0" w:firstRow="1" w:lastRow="0" w:firstColumn="1" w:lastColumn="0" w:noHBand="0" w:noVBand="1"/>
      </w:tblPr>
      <w:tblGrid>
        <w:gridCol w:w="245"/>
        <w:gridCol w:w="947"/>
        <w:gridCol w:w="2331"/>
        <w:gridCol w:w="1014"/>
        <w:gridCol w:w="1191"/>
        <w:gridCol w:w="783"/>
        <w:gridCol w:w="2551"/>
        <w:gridCol w:w="217"/>
        <w:gridCol w:w="482"/>
      </w:tblGrid>
      <w:tr w:rsidR="00A82CB7" w:rsidRPr="00122132" w14:paraId="3B9DBADE" w14:textId="74DE1E2E" w:rsidTr="00C5583D">
        <w:trPr>
          <w:gridAfter w:val="2"/>
          <w:wAfter w:w="699" w:type="dxa"/>
          <w:trHeight w:val="450"/>
          <w:tblHeader/>
          <w:jc w:val="center"/>
        </w:trPr>
        <w:tc>
          <w:tcPr>
            <w:tcW w:w="245" w:type="dxa"/>
            <w:vMerge w:val="restart"/>
            <w:tcBorders>
              <w:top w:val="single" w:sz="8" w:space="0" w:color="auto"/>
              <w:left w:val="single" w:sz="8" w:space="0" w:color="auto"/>
              <w:right w:val="single" w:sz="8" w:space="0" w:color="auto"/>
            </w:tcBorders>
            <w:shd w:val="clear" w:color="000000" w:fill="8EA9DB"/>
            <w:vAlign w:val="center"/>
          </w:tcPr>
          <w:p w14:paraId="21BC55E2"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Nº</w:t>
            </w:r>
          </w:p>
        </w:tc>
        <w:tc>
          <w:tcPr>
            <w:tcW w:w="947"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5137744D"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2331" w:type="dxa"/>
            <w:vMerge w:val="restart"/>
            <w:tcBorders>
              <w:top w:val="single" w:sz="4" w:space="0" w:color="auto"/>
              <w:left w:val="single" w:sz="4" w:space="0" w:color="auto"/>
              <w:right w:val="single" w:sz="4" w:space="0" w:color="auto"/>
            </w:tcBorders>
            <w:shd w:val="clear" w:color="000000" w:fill="8EA9DB"/>
            <w:vAlign w:val="center"/>
          </w:tcPr>
          <w:p w14:paraId="32A7D44F" w14:textId="0F20E87F"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DESCRIPCIÓN DEL RIESGO</w:t>
            </w:r>
          </w:p>
        </w:tc>
        <w:tc>
          <w:tcPr>
            <w:tcW w:w="1014" w:type="dxa"/>
            <w:vMerge w:val="restart"/>
            <w:tcBorders>
              <w:top w:val="single" w:sz="4" w:space="0" w:color="auto"/>
              <w:left w:val="single" w:sz="4" w:space="0" w:color="auto"/>
              <w:right w:val="single" w:sz="4" w:space="0" w:color="auto"/>
            </w:tcBorders>
            <w:shd w:val="clear" w:color="000000" w:fill="8EA9DB"/>
            <w:vAlign w:val="center"/>
          </w:tcPr>
          <w:p w14:paraId="57758676" w14:textId="4188A828"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PROBABILIDAD</w:t>
            </w:r>
          </w:p>
        </w:tc>
        <w:tc>
          <w:tcPr>
            <w:tcW w:w="1191" w:type="dxa"/>
            <w:vMerge w:val="restart"/>
            <w:tcBorders>
              <w:top w:val="single" w:sz="4" w:space="0" w:color="auto"/>
              <w:left w:val="single" w:sz="4" w:space="0" w:color="auto"/>
              <w:right w:val="single" w:sz="4" w:space="0" w:color="auto"/>
            </w:tcBorders>
            <w:shd w:val="clear" w:color="000000" w:fill="8EA9DB"/>
            <w:vAlign w:val="center"/>
          </w:tcPr>
          <w:p w14:paraId="52B44A90"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IMPACTO</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8EA9DB"/>
            <w:vAlign w:val="center"/>
          </w:tcPr>
          <w:p w14:paraId="52A5BF03"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r w:rsidRPr="00122132">
              <w:rPr>
                <w:rFonts w:cstheme="minorHAnsi"/>
                <w:b/>
                <w:bCs/>
                <w:sz w:val="16"/>
                <w:szCs w:val="16"/>
                <w:lang w:eastAsia="es-PE"/>
              </w:rPr>
              <w:t>NIVEL DE RIESGO</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8EA9DB"/>
            <w:vAlign w:val="center"/>
          </w:tcPr>
          <w:p w14:paraId="0838C932" w14:textId="06949641" w:rsidR="00A82CB7" w:rsidRPr="00122132" w:rsidRDefault="00A82CB7" w:rsidP="00C5583D">
            <w:pPr>
              <w:spacing w:after="0" w:line="240" w:lineRule="auto"/>
              <w:ind w:right="76"/>
              <w:jc w:val="center"/>
              <w:rPr>
                <w:rFonts w:cstheme="minorHAnsi"/>
                <w:b/>
                <w:bCs/>
                <w:sz w:val="16"/>
                <w:szCs w:val="16"/>
                <w:lang w:eastAsia="es-PE"/>
              </w:rPr>
            </w:pPr>
            <w:r w:rsidRPr="00122132">
              <w:rPr>
                <w:rFonts w:eastAsia="Times New Roman" w:cstheme="minorHAnsi"/>
                <w:b/>
                <w:bCs/>
                <w:color w:val="000000"/>
                <w:sz w:val="18"/>
                <w:szCs w:val="18"/>
                <w:lang w:eastAsia="es-PE"/>
              </w:rPr>
              <w:t>DESCRIPCIÓN DEL CONTROL</w:t>
            </w:r>
          </w:p>
        </w:tc>
      </w:tr>
      <w:tr w:rsidR="00A82CB7" w:rsidRPr="00122132" w14:paraId="59604796" w14:textId="77777777" w:rsidTr="00C5583D">
        <w:trPr>
          <w:gridAfter w:val="1"/>
          <w:wAfter w:w="482" w:type="dxa"/>
          <w:trHeight w:val="375"/>
          <w:jc w:val="center"/>
        </w:trPr>
        <w:tc>
          <w:tcPr>
            <w:tcW w:w="245" w:type="dxa"/>
            <w:vMerge/>
            <w:tcBorders>
              <w:left w:val="single" w:sz="8" w:space="0" w:color="auto"/>
              <w:bottom w:val="single" w:sz="8" w:space="0" w:color="000000"/>
              <w:right w:val="single" w:sz="8" w:space="0" w:color="auto"/>
            </w:tcBorders>
            <w:vAlign w:val="center"/>
          </w:tcPr>
          <w:p w14:paraId="2D16BC41" w14:textId="77777777" w:rsidR="00A82CB7" w:rsidRPr="00122132" w:rsidRDefault="00A82CB7" w:rsidP="003B4391">
            <w:pPr>
              <w:spacing w:after="0" w:line="240" w:lineRule="auto"/>
              <w:rPr>
                <w:rFonts w:eastAsia="Times New Roman" w:cstheme="minorHAnsi"/>
                <w:b/>
                <w:bCs/>
                <w:color w:val="FFFFFF"/>
                <w:sz w:val="14"/>
                <w:szCs w:val="14"/>
                <w:lang w:eastAsia="es-PE"/>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5C40C8C7" w14:textId="77777777" w:rsidR="00A82CB7" w:rsidRPr="00122132" w:rsidRDefault="00A82CB7" w:rsidP="003B4391">
            <w:pPr>
              <w:spacing w:after="0" w:line="240" w:lineRule="auto"/>
              <w:rPr>
                <w:rFonts w:eastAsia="Times New Roman" w:cstheme="minorHAnsi"/>
                <w:b/>
                <w:bCs/>
                <w:color w:val="FFFFFF"/>
                <w:sz w:val="14"/>
                <w:szCs w:val="14"/>
                <w:lang w:eastAsia="es-PE"/>
              </w:rPr>
            </w:pPr>
          </w:p>
        </w:tc>
        <w:tc>
          <w:tcPr>
            <w:tcW w:w="2331" w:type="dxa"/>
            <w:vMerge/>
            <w:tcBorders>
              <w:left w:val="single" w:sz="4" w:space="0" w:color="auto"/>
              <w:bottom w:val="single" w:sz="4" w:space="0" w:color="auto"/>
              <w:right w:val="single" w:sz="4" w:space="0" w:color="auto"/>
            </w:tcBorders>
          </w:tcPr>
          <w:p w14:paraId="73E24210" w14:textId="77777777" w:rsidR="00A82CB7" w:rsidRPr="00122132" w:rsidRDefault="00A82CB7" w:rsidP="003B4391">
            <w:pPr>
              <w:spacing w:after="0" w:line="240" w:lineRule="auto"/>
              <w:jc w:val="both"/>
              <w:rPr>
                <w:rFonts w:eastAsia="Times New Roman" w:cstheme="minorHAnsi"/>
                <w:b/>
                <w:bCs/>
                <w:color w:val="FFFFFF"/>
                <w:sz w:val="14"/>
                <w:szCs w:val="14"/>
                <w:lang w:eastAsia="es-PE"/>
              </w:rPr>
            </w:pPr>
          </w:p>
        </w:tc>
        <w:tc>
          <w:tcPr>
            <w:tcW w:w="1014" w:type="dxa"/>
            <w:vMerge/>
            <w:tcBorders>
              <w:left w:val="single" w:sz="4" w:space="0" w:color="auto"/>
              <w:bottom w:val="single" w:sz="4" w:space="0" w:color="auto"/>
              <w:right w:val="single" w:sz="4" w:space="0" w:color="auto"/>
            </w:tcBorders>
          </w:tcPr>
          <w:p w14:paraId="3C6358DA" w14:textId="6B88A301" w:rsidR="00A82CB7" w:rsidRPr="00122132" w:rsidRDefault="00A82CB7" w:rsidP="003B4391">
            <w:pPr>
              <w:spacing w:after="0" w:line="240" w:lineRule="auto"/>
              <w:jc w:val="center"/>
              <w:rPr>
                <w:rFonts w:eastAsia="Times New Roman" w:cstheme="minorHAnsi"/>
                <w:b/>
                <w:bCs/>
                <w:color w:val="FFFFFF"/>
                <w:sz w:val="14"/>
                <w:szCs w:val="14"/>
                <w:lang w:eastAsia="es-PE"/>
              </w:rPr>
            </w:pPr>
          </w:p>
        </w:tc>
        <w:tc>
          <w:tcPr>
            <w:tcW w:w="1191" w:type="dxa"/>
            <w:vMerge/>
            <w:tcBorders>
              <w:left w:val="single" w:sz="4" w:space="0" w:color="auto"/>
              <w:bottom w:val="single" w:sz="4" w:space="0" w:color="auto"/>
              <w:right w:val="single" w:sz="4" w:space="0" w:color="auto"/>
            </w:tcBorders>
          </w:tcPr>
          <w:p w14:paraId="4A5485E0"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p>
        </w:tc>
        <w:tc>
          <w:tcPr>
            <w:tcW w:w="783" w:type="dxa"/>
            <w:vMerge/>
            <w:tcBorders>
              <w:top w:val="single" w:sz="4" w:space="0" w:color="auto"/>
              <w:left w:val="single" w:sz="4" w:space="0" w:color="auto"/>
              <w:bottom w:val="single" w:sz="4" w:space="0" w:color="auto"/>
              <w:right w:val="single" w:sz="4" w:space="0" w:color="auto"/>
            </w:tcBorders>
          </w:tcPr>
          <w:p w14:paraId="5DA62D09"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p>
        </w:tc>
        <w:tc>
          <w:tcPr>
            <w:tcW w:w="2551" w:type="dxa"/>
            <w:vMerge/>
            <w:tcBorders>
              <w:top w:val="single" w:sz="4" w:space="0" w:color="auto"/>
              <w:left w:val="single" w:sz="4" w:space="0" w:color="auto"/>
              <w:bottom w:val="single" w:sz="4" w:space="0" w:color="auto"/>
              <w:right w:val="single" w:sz="4" w:space="0" w:color="auto"/>
            </w:tcBorders>
          </w:tcPr>
          <w:p w14:paraId="467D1D1D" w14:textId="77777777" w:rsidR="00A82CB7" w:rsidRPr="00122132" w:rsidRDefault="00A82CB7" w:rsidP="003B4391">
            <w:pPr>
              <w:spacing w:after="0" w:line="240" w:lineRule="auto"/>
              <w:jc w:val="center"/>
              <w:rPr>
                <w:rFonts w:eastAsia="Times New Roman" w:cstheme="minorHAnsi"/>
                <w:b/>
                <w:bCs/>
                <w:color w:val="FFFFFF"/>
                <w:sz w:val="14"/>
                <w:szCs w:val="14"/>
                <w:lang w:eastAsia="es-PE"/>
              </w:rPr>
            </w:pPr>
          </w:p>
        </w:tc>
        <w:tc>
          <w:tcPr>
            <w:tcW w:w="217" w:type="dxa"/>
            <w:tcBorders>
              <w:top w:val="nil"/>
              <w:left w:val="single" w:sz="4" w:space="0" w:color="auto"/>
              <w:bottom w:val="nil"/>
              <w:right w:val="nil"/>
            </w:tcBorders>
            <w:shd w:val="clear" w:color="auto" w:fill="auto"/>
            <w:noWrap/>
            <w:vAlign w:val="bottom"/>
            <w:hideMark/>
          </w:tcPr>
          <w:p w14:paraId="4B1AACB4" w14:textId="058B27A8" w:rsidR="00A82CB7" w:rsidRPr="00122132" w:rsidRDefault="00A82CB7" w:rsidP="003B4391">
            <w:pPr>
              <w:spacing w:after="0" w:line="240" w:lineRule="auto"/>
              <w:jc w:val="center"/>
              <w:rPr>
                <w:rFonts w:eastAsia="Times New Roman" w:cstheme="minorHAnsi"/>
                <w:b/>
                <w:bCs/>
                <w:color w:val="FFFFFF"/>
                <w:sz w:val="14"/>
                <w:szCs w:val="14"/>
                <w:lang w:eastAsia="es-PE"/>
              </w:rPr>
            </w:pPr>
          </w:p>
        </w:tc>
      </w:tr>
      <w:tr w:rsidR="00A82CB7" w:rsidRPr="00122132" w14:paraId="6F377FE3" w14:textId="77777777" w:rsidTr="00C5583D">
        <w:trPr>
          <w:gridAfter w:val="1"/>
          <w:wAfter w:w="482" w:type="dxa"/>
          <w:trHeight w:val="735"/>
          <w:jc w:val="center"/>
        </w:trPr>
        <w:tc>
          <w:tcPr>
            <w:tcW w:w="245" w:type="dxa"/>
            <w:tcBorders>
              <w:top w:val="nil"/>
              <w:left w:val="single" w:sz="8" w:space="0" w:color="auto"/>
              <w:bottom w:val="single" w:sz="8" w:space="0" w:color="auto"/>
              <w:right w:val="single" w:sz="8" w:space="0" w:color="auto"/>
            </w:tcBorders>
            <w:vAlign w:val="center"/>
          </w:tcPr>
          <w:p w14:paraId="5DA7294C"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70E82059"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2331" w:type="dxa"/>
            <w:tcBorders>
              <w:top w:val="single" w:sz="4" w:space="0" w:color="auto"/>
              <w:left w:val="single" w:sz="4" w:space="0" w:color="auto"/>
              <w:bottom w:val="single" w:sz="4" w:space="0" w:color="auto"/>
              <w:right w:val="single" w:sz="4" w:space="0" w:color="auto"/>
            </w:tcBorders>
            <w:vAlign w:val="center"/>
          </w:tcPr>
          <w:p w14:paraId="7EE142EB" w14:textId="1E65B2E9" w:rsidR="00A82CB7" w:rsidRPr="00122132" w:rsidRDefault="00A82CB7" w:rsidP="003B4391">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vinculados a delitos de LA/FT y/o delitos precedentes; o registrados en fuentes públicas o en los listados que contribuyen a la prevención de LAFT.</w:t>
            </w:r>
          </w:p>
        </w:tc>
        <w:tc>
          <w:tcPr>
            <w:tcW w:w="1014" w:type="dxa"/>
            <w:tcBorders>
              <w:top w:val="single" w:sz="4" w:space="0" w:color="auto"/>
              <w:left w:val="single" w:sz="4" w:space="0" w:color="auto"/>
              <w:bottom w:val="single" w:sz="4" w:space="0" w:color="auto"/>
              <w:right w:val="single" w:sz="4" w:space="0" w:color="auto"/>
            </w:tcBorders>
            <w:vAlign w:val="center"/>
          </w:tcPr>
          <w:p w14:paraId="142DEB13" w14:textId="4A0D64CF"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191" w:type="dxa"/>
            <w:tcBorders>
              <w:top w:val="single" w:sz="4" w:space="0" w:color="auto"/>
              <w:left w:val="single" w:sz="4" w:space="0" w:color="auto"/>
              <w:bottom w:val="single" w:sz="4" w:space="0" w:color="auto"/>
              <w:right w:val="single" w:sz="4" w:space="0" w:color="auto"/>
            </w:tcBorders>
            <w:vAlign w:val="center"/>
          </w:tcPr>
          <w:p w14:paraId="409FEB61"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783" w:type="dxa"/>
            <w:tcBorders>
              <w:top w:val="single" w:sz="4" w:space="0" w:color="auto"/>
              <w:left w:val="single" w:sz="4" w:space="0" w:color="auto"/>
              <w:bottom w:val="single" w:sz="4" w:space="0" w:color="auto"/>
              <w:right w:val="single" w:sz="4" w:space="0" w:color="auto"/>
            </w:tcBorders>
            <w:shd w:val="clear" w:color="auto" w:fill="FFC000"/>
            <w:vAlign w:val="center"/>
          </w:tcPr>
          <w:p w14:paraId="2689F909" w14:textId="77777777" w:rsidR="00A82CB7" w:rsidRPr="00122132" w:rsidRDefault="00A82CB7" w:rsidP="003B4391">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ALTO</w:t>
            </w:r>
          </w:p>
        </w:tc>
        <w:tc>
          <w:tcPr>
            <w:tcW w:w="2551" w:type="dxa"/>
            <w:tcBorders>
              <w:top w:val="single" w:sz="4" w:space="0" w:color="auto"/>
              <w:left w:val="single" w:sz="4" w:space="0" w:color="auto"/>
              <w:bottom w:val="single" w:sz="4" w:space="0" w:color="auto"/>
              <w:right w:val="single" w:sz="4" w:space="0" w:color="auto"/>
            </w:tcBorders>
          </w:tcPr>
          <w:p w14:paraId="5A22C440" w14:textId="6B21A7C8" w:rsidR="00A82CB7" w:rsidRPr="00122132" w:rsidRDefault="004604FC" w:rsidP="004604FC">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C.1 El abogado o kardista ó anfitriona de la notaría, antes que se formalice el acto, realiza la consulta previa en el SISGEN a fin de verificar si la persona se encuentra en alguna lista para el Sistema de Prevención de LA/FT. El sistema por defecto deja evidencia de la consulta realizada.</w:t>
            </w:r>
          </w:p>
        </w:tc>
        <w:tc>
          <w:tcPr>
            <w:tcW w:w="217" w:type="dxa"/>
            <w:tcBorders>
              <w:left w:val="single" w:sz="4" w:space="0" w:color="auto"/>
            </w:tcBorders>
            <w:vAlign w:val="center"/>
            <w:hideMark/>
          </w:tcPr>
          <w:p w14:paraId="16239C7F" w14:textId="48D2CD82" w:rsidR="00A82CB7" w:rsidRPr="00122132" w:rsidRDefault="00A82CB7" w:rsidP="003B4391">
            <w:pPr>
              <w:spacing w:after="0" w:line="240" w:lineRule="auto"/>
              <w:rPr>
                <w:rFonts w:eastAsia="Times New Roman" w:cstheme="minorHAnsi"/>
                <w:sz w:val="20"/>
                <w:szCs w:val="20"/>
                <w:lang w:eastAsia="es-PE"/>
              </w:rPr>
            </w:pPr>
          </w:p>
        </w:tc>
      </w:tr>
      <w:tr w:rsidR="00A0002B" w:rsidRPr="00122132" w14:paraId="28717586" w14:textId="77777777" w:rsidTr="00A0002B">
        <w:trPr>
          <w:gridAfter w:val="1"/>
          <w:wAfter w:w="482" w:type="dxa"/>
          <w:trHeight w:val="555"/>
          <w:jc w:val="center"/>
        </w:trPr>
        <w:tc>
          <w:tcPr>
            <w:tcW w:w="245" w:type="dxa"/>
            <w:tcBorders>
              <w:top w:val="nil"/>
              <w:left w:val="single" w:sz="8" w:space="0" w:color="auto"/>
              <w:bottom w:val="single" w:sz="8" w:space="0" w:color="auto"/>
              <w:right w:val="single" w:sz="8" w:space="0" w:color="auto"/>
            </w:tcBorders>
            <w:vAlign w:val="center"/>
          </w:tcPr>
          <w:p w14:paraId="3F3219CE"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0014D4DF"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2331" w:type="dxa"/>
            <w:tcBorders>
              <w:top w:val="single" w:sz="4" w:space="0" w:color="auto"/>
              <w:left w:val="single" w:sz="4" w:space="0" w:color="auto"/>
              <w:bottom w:val="single" w:sz="4" w:space="0" w:color="auto"/>
              <w:right w:val="single" w:sz="4" w:space="0" w:color="auto"/>
            </w:tcBorders>
            <w:vAlign w:val="center"/>
          </w:tcPr>
          <w:p w14:paraId="5019B2B2" w14:textId="4C8AA524" w:rsidR="00A0002B" w:rsidRPr="00122132" w:rsidRDefault="00A0002B" w:rsidP="00A0002B">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que hagan uso de recursos ilícitos provenientes de la actividad de minería ilegal que busquen invertir o consolidar empresas del sector oro y otros minerales.</w:t>
            </w:r>
          </w:p>
        </w:tc>
        <w:tc>
          <w:tcPr>
            <w:tcW w:w="1014" w:type="dxa"/>
            <w:tcBorders>
              <w:top w:val="single" w:sz="4" w:space="0" w:color="auto"/>
              <w:left w:val="single" w:sz="4" w:space="0" w:color="auto"/>
              <w:bottom w:val="single" w:sz="4" w:space="0" w:color="auto"/>
              <w:right w:val="single" w:sz="4" w:space="0" w:color="auto"/>
            </w:tcBorders>
            <w:vAlign w:val="center"/>
          </w:tcPr>
          <w:p w14:paraId="3A372B1B" w14:textId="2490E8D9"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Probable</w:t>
            </w:r>
          </w:p>
        </w:tc>
        <w:tc>
          <w:tcPr>
            <w:tcW w:w="1191" w:type="dxa"/>
            <w:tcBorders>
              <w:top w:val="single" w:sz="4" w:space="0" w:color="auto"/>
              <w:left w:val="single" w:sz="4" w:space="0" w:color="auto"/>
              <w:bottom w:val="single" w:sz="4" w:space="0" w:color="auto"/>
              <w:right w:val="single" w:sz="4" w:space="0" w:color="auto"/>
            </w:tcBorders>
            <w:vAlign w:val="center"/>
          </w:tcPr>
          <w:p w14:paraId="717D7835" w14:textId="7D56A0AA"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783" w:type="dxa"/>
            <w:tcBorders>
              <w:top w:val="single" w:sz="4" w:space="0" w:color="auto"/>
              <w:left w:val="single" w:sz="4" w:space="0" w:color="auto"/>
              <w:bottom w:val="single" w:sz="4" w:space="0" w:color="auto"/>
              <w:right w:val="single" w:sz="4" w:space="0" w:color="auto"/>
            </w:tcBorders>
            <w:shd w:val="clear" w:color="auto" w:fill="FFFF00"/>
            <w:vAlign w:val="center"/>
          </w:tcPr>
          <w:p w14:paraId="528CBFF9" w14:textId="02B01E8E" w:rsidR="00A0002B" w:rsidRPr="00122132" w:rsidRDefault="00A0002B" w:rsidP="00A0002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MEDIO</w:t>
            </w:r>
          </w:p>
        </w:tc>
        <w:tc>
          <w:tcPr>
            <w:tcW w:w="2551" w:type="dxa"/>
            <w:tcBorders>
              <w:top w:val="single" w:sz="4" w:space="0" w:color="auto"/>
              <w:left w:val="single" w:sz="4" w:space="0" w:color="auto"/>
              <w:bottom w:val="single" w:sz="4" w:space="0" w:color="auto"/>
              <w:right w:val="single" w:sz="4" w:space="0" w:color="auto"/>
            </w:tcBorders>
          </w:tcPr>
          <w:p w14:paraId="72F1B58B" w14:textId="30E64511" w:rsidR="00A0002B" w:rsidRPr="00122132" w:rsidRDefault="00A0002B" w:rsidP="00A0002B">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C.18 Cuando el abogado o kardista que atiende al cliente, identifica que se trata de una persona bajo el régimen reforzado (de acuerdo a la normativa vigente, actividades sensibles y otras que determine el Notario), le solicita información adicional según corresponda, dejando como evidencia los formatos correspondientes firmado por el cliente que se custodian con los documentos del acto.</w:t>
            </w:r>
          </w:p>
        </w:tc>
        <w:tc>
          <w:tcPr>
            <w:tcW w:w="217" w:type="dxa"/>
            <w:tcBorders>
              <w:left w:val="single" w:sz="4" w:space="0" w:color="auto"/>
            </w:tcBorders>
            <w:vAlign w:val="center"/>
            <w:hideMark/>
          </w:tcPr>
          <w:p w14:paraId="7CAD8919" w14:textId="02CFA4CB" w:rsidR="00A0002B" w:rsidRPr="00122132" w:rsidRDefault="00A0002B" w:rsidP="00A0002B">
            <w:pPr>
              <w:spacing w:after="0" w:line="240" w:lineRule="auto"/>
              <w:rPr>
                <w:rFonts w:eastAsia="Times New Roman" w:cstheme="minorHAnsi"/>
                <w:sz w:val="20"/>
                <w:szCs w:val="20"/>
                <w:lang w:eastAsia="es-PE"/>
              </w:rPr>
            </w:pPr>
          </w:p>
        </w:tc>
      </w:tr>
      <w:tr w:rsidR="00A82CB7" w:rsidRPr="00122132" w14:paraId="5015D1C0" w14:textId="77777777" w:rsidTr="00C5583D">
        <w:trPr>
          <w:gridAfter w:val="1"/>
          <w:wAfter w:w="482" w:type="dxa"/>
          <w:trHeight w:val="735"/>
          <w:jc w:val="center"/>
        </w:trPr>
        <w:tc>
          <w:tcPr>
            <w:tcW w:w="245" w:type="dxa"/>
            <w:tcBorders>
              <w:top w:val="nil"/>
              <w:left w:val="single" w:sz="8" w:space="0" w:color="auto"/>
              <w:bottom w:val="single" w:sz="8" w:space="0" w:color="auto"/>
              <w:right w:val="single" w:sz="8" w:space="0" w:color="auto"/>
            </w:tcBorders>
            <w:vAlign w:val="center"/>
          </w:tcPr>
          <w:p w14:paraId="23B66FD2"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28EC9279"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2331" w:type="dxa"/>
            <w:tcBorders>
              <w:top w:val="single" w:sz="4" w:space="0" w:color="auto"/>
              <w:left w:val="single" w:sz="4" w:space="0" w:color="auto"/>
              <w:bottom w:val="single" w:sz="4" w:space="0" w:color="auto"/>
              <w:right w:val="single" w:sz="4" w:space="0" w:color="auto"/>
            </w:tcBorders>
            <w:vAlign w:val="center"/>
          </w:tcPr>
          <w:p w14:paraId="01B72DE0" w14:textId="3685D279" w:rsidR="00A82CB7" w:rsidRPr="00122132" w:rsidRDefault="00A82CB7" w:rsidP="003B4391">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vinculados a delitos de LA/FT y/o delitos precedentes que constituyan empresas que sean utilizadas como fachada para ocultar el ingreso del origen ilícito; la cuales la constituyen a título personal o utilizando a terceras personas (testaferros).</w:t>
            </w:r>
          </w:p>
        </w:tc>
        <w:tc>
          <w:tcPr>
            <w:tcW w:w="1014" w:type="dxa"/>
            <w:tcBorders>
              <w:top w:val="single" w:sz="4" w:space="0" w:color="auto"/>
              <w:left w:val="single" w:sz="4" w:space="0" w:color="auto"/>
              <w:bottom w:val="single" w:sz="4" w:space="0" w:color="auto"/>
              <w:right w:val="single" w:sz="4" w:space="0" w:color="auto"/>
            </w:tcBorders>
            <w:vAlign w:val="center"/>
          </w:tcPr>
          <w:p w14:paraId="16BBF4DD" w14:textId="04E9358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191" w:type="dxa"/>
            <w:tcBorders>
              <w:top w:val="single" w:sz="4" w:space="0" w:color="auto"/>
              <w:left w:val="single" w:sz="4" w:space="0" w:color="auto"/>
              <w:bottom w:val="single" w:sz="4" w:space="0" w:color="auto"/>
              <w:right w:val="single" w:sz="4" w:space="0" w:color="auto"/>
            </w:tcBorders>
            <w:vAlign w:val="center"/>
          </w:tcPr>
          <w:p w14:paraId="43AD9202"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783" w:type="dxa"/>
            <w:tcBorders>
              <w:top w:val="single" w:sz="4" w:space="0" w:color="auto"/>
              <w:left w:val="single" w:sz="4" w:space="0" w:color="auto"/>
              <w:bottom w:val="single" w:sz="4" w:space="0" w:color="auto"/>
              <w:right w:val="single" w:sz="4" w:space="0" w:color="auto"/>
            </w:tcBorders>
            <w:shd w:val="clear" w:color="auto" w:fill="92D050"/>
            <w:vAlign w:val="center"/>
          </w:tcPr>
          <w:p w14:paraId="1A25EAC3" w14:textId="77777777" w:rsidR="00A82CB7" w:rsidRPr="00122132" w:rsidRDefault="00A82CB7" w:rsidP="003B4391">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c>
          <w:tcPr>
            <w:tcW w:w="2551" w:type="dxa"/>
            <w:tcBorders>
              <w:top w:val="single" w:sz="4" w:space="0" w:color="auto"/>
              <w:left w:val="single" w:sz="4" w:space="0" w:color="auto"/>
              <w:bottom w:val="single" w:sz="4" w:space="0" w:color="auto"/>
              <w:right w:val="single" w:sz="4" w:space="0" w:color="auto"/>
            </w:tcBorders>
          </w:tcPr>
          <w:p w14:paraId="35F9433E" w14:textId="38B7E3AD" w:rsidR="00A82CB7" w:rsidRPr="00122132" w:rsidRDefault="004604FC" w:rsidP="004604FC">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C.8 El abogado que atiende al cliente/usuario le solicita, antes de la formalización del acto complete el anexo 5 donde incluye la información sobre el(os) beneficiario(s) finales, dejando como evidencia el anexo 5 firmado por el cliente, que se custodian con los documentos del acto.</w:t>
            </w:r>
          </w:p>
        </w:tc>
        <w:tc>
          <w:tcPr>
            <w:tcW w:w="217" w:type="dxa"/>
            <w:tcBorders>
              <w:left w:val="single" w:sz="4" w:space="0" w:color="auto"/>
            </w:tcBorders>
            <w:vAlign w:val="center"/>
            <w:hideMark/>
          </w:tcPr>
          <w:p w14:paraId="3BABFD01" w14:textId="3DCE7F5F" w:rsidR="00A82CB7" w:rsidRPr="00122132" w:rsidRDefault="00A82CB7" w:rsidP="003B4391">
            <w:pPr>
              <w:spacing w:after="0" w:line="240" w:lineRule="auto"/>
              <w:rPr>
                <w:rFonts w:eastAsia="Times New Roman" w:cstheme="minorHAnsi"/>
                <w:sz w:val="20"/>
                <w:szCs w:val="20"/>
                <w:lang w:eastAsia="es-PE"/>
              </w:rPr>
            </w:pPr>
          </w:p>
        </w:tc>
      </w:tr>
      <w:tr w:rsidR="00A82CB7" w:rsidRPr="00122132" w14:paraId="5E155768" w14:textId="77777777" w:rsidTr="00C5583D">
        <w:trPr>
          <w:gridAfter w:val="1"/>
          <w:wAfter w:w="482" w:type="dxa"/>
          <w:trHeight w:val="915"/>
          <w:jc w:val="center"/>
        </w:trPr>
        <w:tc>
          <w:tcPr>
            <w:tcW w:w="245" w:type="dxa"/>
            <w:tcBorders>
              <w:top w:val="nil"/>
              <w:left w:val="single" w:sz="8" w:space="0" w:color="auto"/>
              <w:bottom w:val="single" w:sz="8" w:space="0" w:color="auto"/>
              <w:right w:val="single" w:sz="8" w:space="0" w:color="auto"/>
            </w:tcBorders>
            <w:vAlign w:val="center"/>
          </w:tcPr>
          <w:p w14:paraId="701C8A0A"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11E892ED"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2331" w:type="dxa"/>
            <w:tcBorders>
              <w:top w:val="single" w:sz="4" w:space="0" w:color="auto"/>
              <w:left w:val="single" w:sz="4" w:space="0" w:color="auto"/>
              <w:bottom w:val="single" w:sz="4" w:space="0" w:color="auto"/>
              <w:right w:val="single" w:sz="4" w:space="0" w:color="auto"/>
            </w:tcBorders>
            <w:vAlign w:val="center"/>
          </w:tcPr>
          <w:p w14:paraId="7FEBF3B4" w14:textId="5803F232" w:rsidR="00A82CB7" w:rsidRPr="00122132" w:rsidRDefault="00A82CB7" w:rsidP="003B4391">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PEPs o familiares de PEP, vinculados a delitos de LA/FT y/o delitos precedentes (delitos contra la administración pública), que formalicen actos de inversión tales como</w:t>
            </w:r>
            <w:r w:rsidRPr="00122132">
              <w:rPr>
                <w:rFonts w:eastAsia="Times New Roman" w:cstheme="minorHAnsi"/>
                <w:color w:val="2E74B5" w:themeColor="accent5" w:themeShade="BF"/>
                <w:sz w:val="16"/>
                <w:szCs w:val="16"/>
                <w:u w:val="single"/>
                <w:lang w:eastAsia="es-PE"/>
              </w:rPr>
              <w:t xml:space="preserve"> compra venta de bienes muebles/Inmuebles</w:t>
            </w:r>
            <w:r w:rsidRPr="00122132">
              <w:rPr>
                <w:rFonts w:eastAsia="Times New Roman" w:cstheme="minorHAnsi"/>
                <w:color w:val="2E74B5" w:themeColor="accent5" w:themeShade="BF"/>
                <w:sz w:val="16"/>
                <w:szCs w:val="16"/>
                <w:lang w:eastAsia="es-PE"/>
              </w:rPr>
              <w:t>, constitución de empresas, aumento de capital, prestamos, etc.</w:t>
            </w:r>
          </w:p>
        </w:tc>
        <w:tc>
          <w:tcPr>
            <w:tcW w:w="1014" w:type="dxa"/>
            <w:tcBorders>
              <w:top w:val="single" w:sz="4" w:space="0" w:color="auto"/>
              <w:left w:val="single" w:sz="4" w:space="0" w:color="auto"/>
              <w:bottom w:val="single" w:sz="4" w:space="0" w:color="auto"/>
              <w:right w:val="single" w:sz="4" w:space="0" w:color="auto"/>
            </w:tcBorders>
            <w:vAlign w:val="center"/>
          </w:tcPr>
          <w:p w14:paraId="22595A27" w14:textId="6B6795D5"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 Muy Probable</w:t>
            </w:r>
          </w:p>
        </w:tc>
        <w:tc>
          <w:tcPr>
            <w:tcW w:w="1191" w:type="dxa"/>
            <w:tcBorders>
              <w:top w:val="single" w:sz="4" w:space="0" w:color="auto"/>
              <w:left w:val="single" w:sz="4" w:space="0" w:color="auto"/>
              <w:bottom w:val="single" w:sz="4" w:space="0" w:color="auto"/>
              <w:right w:val="single" w:sz="4" w:space="0" w:color="auto"/>
            </w:tcBorders>
            <w:vAlign w:val="center"/>
          </w:tcPr>
          <w:p w14:paraId="58E44BA7"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Mayor</w:t>
            </w:r>
          </w:p>
        </w:tc>
        <w:tc>
          <w:tcPr>
            <w:tcW w:w="783" w:type="dxa"/>
            <w:tcBorders>
              <w:top w:val="single" w:sz="4" w:space="0" w:color="auto"/>
              <w:left w:val="single" w:sz="4" w:space="0" w:color="auto"/>
              <w:bottom w:val="single" w:sz="4" w:space="0" w:color="auto"/>
              <w:right w:val="single" w:sz="4" w:space="0" w:color="auto"/>
            </w:tcBorders>
            <w:shd w:val="clear" w:color="auto" w:fill="FF0000"/>
            <w:vAlign w:val="center"/>
          </w:tcPr>
          <w:p w14:paraId="67161DFA" w14:textId="77777777" w:rsidR="00A82CB7" w:rsidRPr="00122132" w:rsidRDefault="00A82CB7" w:rsidP="003B4391">
            <w:pPr>
              <w:spacing w:after="0" w:line="240" w:lineRule="auto"/>
              <w:jc w:val="center"/>
              <w:rPr>
                <w:rFonts w:eastAsia="Times New Roman" w:cstheme="minorHAnsi"/>
                <w:b/>
                <w:bCs/>
                <w:color w:val="FFFFFF"/>
                <w:sz w:val="18"/>
                <w:szCs w:val="18"/>
                <w:lang w:eastAsia="es-PE"/>
              </w:rPr>
            </w:pPr>
            <w:r w:rsidRPr="00122132">
              <w:rPr>
                <w:rFonts w:eastAsia="Times New Roman" w:cstheme="minorHAnsi"/>
                <w:b/>
                <w:bCs/>
                <w:color w:val="FFFFFF"/>
                <w:sz w:val="18"/>
                <w:szCs w:val="18"/>
                <w:lang w:eastAsia="es-PE"/>
              </w:rPr>
              <w:t>CRÍTICO</w:t>
            </w:r>
          </w:p>
        </w:tc>
        <w:tc>
          <w:tcPr>
            <w:tcW w:w="2551" w:type="dxa"/>
            <w:tcBorders>
              <w:top w:val="single" w:sz="4" w:space="0" w:color="auto"/>
              <w:left w:val="single" w:sz="4" w:space="0" w:color="auto"/>
              <w:bottom w:val="single" w:sz="4" w:space="0" w:color="auto"/>
              <w:right w:val="single" w:sz="4" w:space="0" w:color="auto"/>
            </w:tcBorders>
          </w:tcPr>
          <w:p w14:paraId="1E4EA01C" w14:textId="16AD708A" w:rsidR="00A82CB7" w:rsidRPr="00122132" w:rsidRDefault="004604FC" w:rsidP="004604FC">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C.18 Cuando el abogado o kardista que atiende al cliente, identifica que se trata de una persona bajo el régimen reforzado (de acuerdo a la normativa vigente, actividades sensibles y otras que determine el Notario), le solicita información adicional según corresponda, dejando como evidencia los formatos correspondientes firmado por el cliente que se custodian con los documentos del acto.</w:t>
            </w:r>
          </w:p>
        </w:tc>
        <w:tc>
          <w:tcPr>
            <w:tcW w:w="217" w:type="dxa"/>
            <w:tcBorders>
              <w:left w:val="single" w:sz="4" w:space="0" w:color="auto"/>
            </w:tcBorders>
            <w:vAlign w:val="center"/>
            <w:hideMark/>
          </w:tcPr>
          <w:p w14:paraId="5688EDBD" w14:textId="3695724C" w:rsidR="00A82CB7" w:rsidRPr="00122132" w:rsidRDefault="00A82CB7" w:rsidP="003B4391">
            <w:pPr>
              <w:spacing w:after="0" w:line="240" w:lineRule="auto"/>
              <w:rPr>
                <w:rFonts w:eastAsia="Times New Roman" w:cstheme="minorHAnsi"/>
                <w:sz w:val="20"/>
                <w:szCs w:val="20"/>
                <w:lang w:eastAsia="es-PE"/>
              </w:rPr>
            </w:pPr>
          </w:p>
        </w:tc>
      </w:tr>
      <w:tr w:rsidR="00A0002B" w:rsidRPr="00122132" w14:paraId="744A039A" w14:textId="77777777" w:rsidTr="00A0002B">
        <w:trPr>
          <w:trHeight w:val="555"/>
          <w:jc w:val="center"/>
        </w:trPr>
        <w:tc>
          <w:tcPr>
            <w:tcW w:w="245" w:type="dxa"/>
            <w:tcBorders>
              <w:top w:val="nil"/>
              <w:left w:val="single" w:sz="8" w:space="0" w:color="auto"/>
              <w:bottom w:val="single" w:sz="8" w:space="0" w:color="auto"/>
              <w:right w:val="single" w:sz="8" w:space="0" w:color="auto"/>
            </w:tcBorders>
            <w:vAlign w:val="center"/>
          </w:tcPr>
          <w:p w14:paraId="73C71243"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5</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37147A3E" w14:textId="7777777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2331" w:type="dxa"/>
            <w:tcBorders>
              <w:top w:val="single" w:sz="4" w:space="0" w:color="auto"/>
              <w:left w:val="single" w:sz="4" w:space="0" w:color="auto"/>
              <w:bottom w:val="single" w:sz="4" w:space="0" w:color="auto"/>
              <w:right w:val="single" w:sz="4" w:space="0" w:color="auto"/>
            </w:tcBorders>
            <w:vAlign w:val="center"/>
          </w:tcPr>
          <w:p w14:paraId="57C09388" w14:textId="08583CA5" w:rsidR="00A0002B" w:rsidRPr="00122132" w:rsidRDefault="00A0002B" w:rsidP="00A0002B">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brindar los servicios notariales a clientes vinculados a LA/FT o delitos precedentes debido a tener una mayor exposición al domiciliar dicho cliente en una zona de alto riesgo.</w:t>
            </w:r>
          </w:p>
        </w:tc>
        <w:tc>
          <w:tcPr>
            <w:tcW w:w="1014" w:type="dxa"/>
            <w:tcBorders>
              <w:top w:val="single" w:sz="4" w:space="0" w:color="auto"/>
              <w:left w:val="single" w:sz="4" w:space="0" w:color="auto"/>
              <w:bottom w:val="single" w:sz="4" w:space="0" w:color="auto"/>
              <w:right w:val="single" w:sz="4" w:space="0" w:color="auto"/>
            </w:tcBorders>
            <w:vAlign w:val="center"/>
          </w:tcPr>
          <w:p w14:paraId="27A27790" w14:textId="4A7D9DB7"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Moderada</w:t>
            </w:r>
          </w:p>
        </w:tc>
        <w:tc>
          <w:tcPr>
            <w:tcW w:w="1191" w:type="dxa"/>
            <w:tcBorders>
              <w:top w:val="single" w:sz="4" w:space="0" w:color="auto"/>
              <w:left w:val="single" w:sz="4" w:space="0" w:color="auto"/>
              <w:bottom w:val="single" w:sz="4" w:space="0" w:color="auto"/>
              <w:right w:val="single" w:sz="4" w:space="0" w:color="auto"/>
            </w:tcBorders>
            <w:vAlign w:val="center"/>
          </w:tcPr>
          <w:p w14:paraId="1ED19D64" w14:textId="4F4612DB" w:rsidR="00A0002B" w:rsidRPr="00122132" w:rsidRDefault="00A0002B" w:rsidP="00A0002B">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783" w:type="dxa"/>
            <w:tcBorders>
              <w:top w:val="single" w:sz="4" w:space="0" w:color="auto"/>
              <w:left w:val="single" w:sz="4" w:space="0" w:color="auto"/>
              <w:bottom w:val="single" w:sz="4" w:space="0" w:color="auto"/>
              <w:right w:val="single" w:sz="4" w:space="0" w:color="auto"/>
            </w:tcBorders>
            <w:shd w:val="clear" w:color="auto" w:fill="FFC000"/>
            <w:vAlign w:val="center"/>
          </w:tcPr>
          <w:p w14:paraId="283E36AA" w14:textId="2DFA7419" w:rsidR="00A0002B" w:rsidRPr="00122132" w:rsidRDefault="00A0002B" w:rsidP="00A0002B">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ALTO</w:t>
            </w:r>
          </w:p>
        </w:tc>
        <w:tc>
          <w:tcPr>
            <w:tcW w:w="2551" w:type="dxa"/>
            <w:tcBorders>
              <w:top w:val="single" w:sz="4" w:space="0" w:color="auto"/>
              <w:left w:val="single" w:sz="4" w:space="0" w:color="auto"/>
              <w:bottom w:val="single" w:sz="4" w:space="0" w:color="auto"/>
              <w:right w:val="single" w:sz="4" w:space="0" w:color="auto"/>
            </w:tcBorders>
          </w:tcPr>
          <w:p w14:paraId="2A0E63E2" w14:textId="55F993F0" w:rsidR="00A0002B" w:rsidRPr="00122132" w:rsidRDefault="00A0002B" w:rsidP="00A0002B">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Sin Control</w:t>
            </w:r>
          </w:p>
        </w:tc>
        <w:tc>
          <w:tcPr>
            <w:tcW w:w="699" w:type="dxa"/>
            <w:gridSpan w:val="2"/>
            <w:tcBorders>
              <w:left w:val="single" w:sz="4" w:space="0" w:color="auto"/>
            </w:tcBorders>
            <w:vAlign w:val="center"/>
            <w:hideMark/>
          </w:tcPr>
          <w:p w14:paraId="75C3D186" w14:textId="4961051F" w:rsidR="00A0002B" w:rsidRPr="00122132" w:rsidRDefault="00A0002B" w:rsidP="00A0002B">
            <w:pPr>
              <w:spacing w:after="0" w:line="240" w:lineRule="auto"/>
              <w:rPr>
                <w:rFonts w:eastAsia="Times New Roman" w:cstheme="minorHAnsi"/>
                <w:sz w:val="20"/>
                <w:szCs w:val="20"/>
                <w:lang w:eastAsia="es-PE"/>
              </w:rPr>
            </w:pPr>
          </w:p>
        </w:tc>
      </w:tr>
      <w:tr w:rsidR="00A82CB7" w:rsidRPr="00122132" w14:paraId="41E751EE" w14:textId="77777777" w:rsidTr="00C5583D">
        <w:trPr>
          <w:trHeight w:val="555"/>
          <w:jc w:val="center"/>
        </w:trPr>
        <w:tc>
          <w:tcPr>
            <w:tcW w:w="245" w:type="dxa"/>
            <w:tcBorders>
              <w:top w:val="nil"/>
              <w:left w:val="single" w:sz="8" w:space="0" w:color="auto"/>
              <w:bottom w:val="single" w:sz="8" w:space="0" w:color="auto"/>
              <w:right w:val="single" w:sz="8" w:space="0" w:color="auto"/>
            </w:tcBorders>
            <w:vAlign w:val="center"/>
          </w:tcPr>
          <w:p w14:paraId="567929F3"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014B24A0"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2331" w:type="dxa"/>
            <w:tcBorders>
              <w:top w:val="single" w:sz="4" w:space="0" w:color="auto"/>
              <w:left w:val="single" w:sz="4" w:space="0" w:color="auto"/>
              <w:bottom w:val="single" w:sz="4" w:space="0" w:color="auto"/>
              <w:right w:val="single" w:sz="4" w:space="0" w:color="auto"/>
            </w:tcBorders>
            <w:vAlign w:val="center"/>
          </w:tcPr>
          <w:p w14:paraId="286DD0FA" w14:textId="7A4B9CFD" w:rsidR="00A82CB7" w:rsidRPr="00122132" w:rsidRDefault="00A82CB7" w:rsidP="003B4391">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trabajadores vinculados a LA/FT que permitan o faciliten la formalización de actos realizados por clientes, cuyo origen provengan de ganancias ilícitas.</w:t>
            </w:r>
          </w:p>
        </w:tc>
        <w:tc>
          <w:tcPr>
            <w:tcW w:w="1014" w:type="dxa"/>
            <w:tcBorders>
              <w:top w:val="single" w:sz="4" w:space="0" w:color="auto"/>
              <w:left w:val="single" w:sz="4" w:space="0" w:color="auto"/>
              <w:bottom w:val="single" w:sz="4" w:space="0" w:color="auto"/>
              <w:right w:val="single" w:sz="4" w:space="0" w:color="auto"/>
            </w:tcBorders>
            <w:vAlign w:val="center"/>
          </w:tcPr>
          <w:p w14:paraId="3AC8BD55" w14:textId="11E8BB80"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191" w:type="dxa"/>
            <w:tcBorders>
              <w:top w:val="single" w:sz="4" w:space="0" w:color="auto"/>
              <w:left w:val="single" w:sz="4" w:space="0" w:color="auto"/>
              <w:bottom w:val="single" w:sz="4" w:space="0" w:color="auto"/>
              <w:right w:val="single" w:sz="4" w:space="0" w:color="auto"/>
            </w:tcBorders>
            <w:vAlign w:val="center"/>
          </w:tcPr>
          <w:p w14:paraId="421429FD" w14:textId="77777777" w:rsidR="00A82CB7" w:rsidRPr="00122132" w:rsidRDefault="00A82CB7" w:rsidP="003B4391">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Insignificante</w:t>
            </w:r>
          </w:p>
        </w:tc>
        <w:tc>
          <w:tcPr>
            <w:tcW w:w="783" w:type="dxa"/>
            <w:tcBorders>
              <w:top w:val="single" w:sz="4" w:space="0" w:color="auto"/>
              <w:left w:val="single" w:sz="4" w:space="0" w:color="auto"/>
              <w:bottom w:val="single" w:sz="4" w:space="0" w:color="auto"/>
              <w:right w:val="single" w:sz="4" w:space="0" w:color="auto"/>
            </w:tcBorders>
            <w:shd w:val="clear" w:color="auto" w:fill="92D050"/>
            <w:vAlign w:val="center"/>
          </w:tcPr>
          <w:p w14:paraId="63014443" w14:textId="77777777" w:rsidR="00A82CB7" w:rsidRPr="00122132" w:rsidRDefault="00A82CB7" w:rsidP="003B4391">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c>
          <w:tcPr>
            <w:tcW w:w="2551" w:type="dxa"/>
            <w:tcBorders>
              <w:top w:val="single" w:sz="4" w:space="0" w:color="auto"/>
              <w:left w:val="single" w:sz="4" w:space="0" w:color="auto"/>
              <w:bottom w:val="single" w:sz="4" w:space="0" w:color="auto"/>
              <w:right w:val="single" w:sz="4" w:space="0" w:color="auto"/>
            </w:tcBorders>
          </w:tcPr>
          <w:p w14:paraId="6A37D66C" w14:textId="31689BDC" w:rsidR="00A82CB7" w:rsidRPr="00122132" w:rsidRDefault="004604FC" w:rsidP="004604FC">
            <w:pPr>
              <w:spacing w:after="0" w:line="240" w:lineRule="auto"/>
              <w:jc w:val="both"/>
              <w:rPr>
                <w:rFonts w:eastAsia="Times New Roman" w:cstheme="minorHAnsi"/>
                <w:sz w:val="20"/>
                <w:szCs w:val="20"/>
                <w:lang w:eastAsia="es-PE"/>
              </w:rPr>
            </w:pPr>
            <w:r w:rsidRPr="00122132">
              <w:rPr>
                <w:rFonts w:eastAsia="Times New Roman" w:cstheme="minorHAnsi"/>
                <w:color w:val="2E74B5" w:themeColor="accent5" w:themeShade="BF"/>
                <w:sz w:val="16"/>
                <w:szCs w:val="16"/>
                <w:lang w:eastAsia="es-PE"/>
              </w:rPr>
              <w:t xml:space="preserve">C14 El Oficial de cumplimiento mensual/semestral/anual, validara una muestra representativa de los files de los trabajadores a fin de asegurarse que este contenga toda la información mínima requerida, verificar si han realizado la actualización de la declaración jurada </w:t>
            </w:r>
            <w:r w:rsidRPr="00122132">
              <w:rPr>
                <w:rFonts w:eastAsia="Times New Roman" w:cstheme="minorHAnsi"/>
                <w:color w:val="2E74B5" w:themeColor="accent5" w:themeShade="BF"/>
                <w:sz w:val="16"/>
                <w:szCs w:val="16"/>
                <w:lang w:eastAsia="es-PE"/>
              </w:rPr>
              <w:lastRenderedPageBreak/>
              <w:t>patrimonial (si hubo cambios sustanciales en su patrimonio) y elaborar informe con los hallazgos identificados.</w:t>
            </w:r>
          </w:p>
        </w:tc>
        <w:tc>
          <w:tcPr>
            <w:tcW w:w="699" w:type="dxa"/>
            <w:gridSpan w:val="2"/>
            <w:tcBorders>
              <w:left w:val="single" w:sz="4" w:space="0" w:color="auto"/>
            </w:tcBorders>
            <w:vAlign w:val="center"/>
            <w:hideMark/>
          </w:tcPr>
          <w:p w14:paraId="42A4A8AA" w14:textId="051AA4FB" w:rsidR="00A82CB7" w:rsidRPr="00122132" w:rsidRDefault="00A82CB7" w:rsidP="003B4391">
            <w:pPr>
              <w:spacing w:after="0" w:line="240" w:lineRule="auto"/>
              <w:rPr>
                <w:rFonts w:eastAsia="Times New Roman" w:cstheme="minorHAnsi"/>
                <w:sz w:val="20"/>
                <w:szCs w:val="20"/>
                <w:lang w:eastAsia="es-PE"/>
              </w:rPr>
            </w:pPr>
          </w:p>
        </w:tc>
      </w:tr>
    </w:tbl>
    <w:p w14:paraId="487092CB" w14:textId="77777777" w:rsidR="003B4391" w:rsidRPr="00122132" w:rsidRDefault="003B4391" w:rsidP="003B4391">
      <w:pPr>
        <w:pStyle w:val="Prrafodelista"/>
        <w:tabs>
          <w:tab w:val="left" w:pos="1418"/>
        </w:tabs>
        <w:jc w:val="both"/>
        <w:rPr>
          <w:rFonts w:cstheme="minorHAnsi"/>
          <w:b/>
          <w:bCs/>
          <w:u w:val="single"/>
        </w:rPr>
      </w:pPr>
    </w:p>
    <w:p w14:paraId="4988C58B" w14:textId="77777777" w:rsidR="003B4391" w:rsidRPr="00122132" w:rsidRDefault="003B4391" w:rsidP="003B4391">
      <w:pPr>
        <w:pStyle w:val="Prrafodelista"/>
        <w:tabs>
          <w:tab w:val="left" w:pos="1418"/>
        </w:tabs>
        <w:jc w:val="both"/>
        <w:rPr>
          <w:rFonts w:cstheme="minorHAnsi"/>
          <w:b/>
          <w:bCs/>
          <w:u w:val="single"/>
        </w:rPr>
      </w:pPr>
    </w:p>
    <w:p w14:paraId="2A02D521" w14:textId="77777777" w:rsidR="003B4391" w:rsidRPr="00122132" w:rsidRDefault="003B4391" w:rsidP="003B4391">
      <w:pPr>
        <w:pStyle w:val="Prrafodelista"/>
        <w:tabs>
          <w:tab w:val="left" w:pos="1418"/>
        </w:tabs>
        <w:jc w:val="both"/>
        <w:rPr>
          <w:rFonts w:cstheme="minorHAnsi"/>
          <w:b/>
          <w:bCs/>
          <w:u w:val="single"/>
        </w:rPr>
      </w:pPr>
    </w:p>
    <w:p w14:paraId="612DC3A6" w14:textId="1F0F537E" w:rsidR="00C747C0" w:rsidRPr="00122132" w:rsidRDefault="00C747C0" w:rsidP="00200AAD">
      <w:pPr>
        <w:pStyle w:val="Prrafodelista"/>
        <w:tabs>
          <w:tab w:val="left" w:pos="1418"/>
        </w:tabs>
        <w:jc w:val="both"/>
        <w:rPr>
          <w:rFonts w:cstheme="minorHAnsi"/>
          <w:b/>
          <w:bCs/>
          <w:u w:val="single"/>
        </w:rPr>
      </w:pPr>
      <w:r w:rsidRPr="00122132">
        <w:rPr>
          <w:rFonts w:cstheme="minorHAnsi"/>
          <w:b/>
          <w:bCs/>
          <w:u w:val="single"/>
        </w:rPr>
        <w:t>Paso 6: Evaluación de los controles</w:t>
      </w:r>
    </w:p>
    <w:p w14:paraId="6B5485D1" w14:textId="33516795" w:rsidR="00F26057" w:rsidRPr="00122132" w:rsidRDefault="00F26057" w:rsidP="00B422CF">
      <w:pPr>
        <w:tabs>
          <w:tab w:val="left" w:pos="1418"/>
        </w:tabs>
        <w:ind w:left="708"/>
        <w:jc w:val="both"/>
        <w:rPr>
          <w:rFonts w:cstheme="minorHAnsi"/>
          <w:b/>
          <w:bCs/>
          <w:u w:val="single"/>
        </w:rPr>
      </w:pPr>
      <w:r w:rsidRPr="00122132">
        <w:rPr>
          <w:rFonts w:cstheme="minorHAnsi"/>
        </w:rPr>
        <w:t>Se asignaron los puntajes a los controles, de acuerdo a los criterios de Diseño y Ejecución y teniendo en cuenta cómo se encuentran implementados en nuestra notaría:</w:t>
      </w:r>
    </w:p>
    <w:tbl>
      <w:tblPr>
        <w:tblW w:w="6031" w:type="pct"/>
        <w:tblInd w:w="-719"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4"/>
        <w:gridCol w:w="2107"/>
        <w:gridCol w:w="1033"/>
        <w:gridCol w:w="1337"/>
        <w:gridCol w:w="1247"/>
        <w:gridCol w:w="962"/>
        <w:gridCol w:w="1219"/>
        <w:gridCol w:w="743"/>
        <w:gridCol w:w="1151"/>
      </w:tblGrid>
      <w:tr w:rsidR="00A0002B" w:rsidRPr="00122132" w14:paraId="7E0D35B4" w14:textId="35190F2B" w:rsidTr="00321BF4">
        <w:trPr>
          <w:trHeight w:val="510"/>
        </w:trPr>
        <w:tc>
          <w:tcPr>
            <w:tcW w:w="211" w:type="pct"/>
            <w:vMerge w:val="restart"/>
            <w:shd w:val="clear" w:color="000000" w:fill="EDEDED"/>
            <w:vAlign w:val="center"/>
          </w:tcPr>
          <w:p w14:paraId="6BE5C363" w14:textId="222929CC"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CÓD</w:t>
            </w:r>
          </w:p>
        </w:tc>
        <w:tc>
          <w:tcPr>
            <w:tcW w:w="1150" w:type="pct"/>
            <w:vMerge w:val="restart"/>
            <w:shd w:val="clear" w:color="000000" w:fill="EDEDED"/>
            <w:vAlign w:val="center"/>
            <w:hideMark/>
          </w:tcPr>
          <w:p w14:paraId="1F5036D8" w14:textId="2CAFB5FF"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DESCRIPCIÓN DEL CONTROL</w:t>
            </w:r>
          </w:p>
        </w:tc>
        <w:tc>
          <w:tcPr>
            <w:tcW w:w="2152" w:type="pct"/>
            <w:gridSpan w:val="4"/>
            <w:shd w:val="clear" w:color="000000" w:fill="EDEDED"/>
            <w:noWrap/>
            <w:vAlign w:val="center"/>
            <w:hideMark/>
          </w:tcPr>
          <w:p w14:paraId="6354BF9A"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POR DISEÑO</w:t>
            </w:r>
          </w:p>
        </w:tc>
        <w:tc>
          <w:tcPr>
            <w:tcW w:w="557" w:type="pct"/>
            <w:shd w:val="clear" w:color="000000" w:fill="EDEDED"/>
            <w:vAlign w:val="center"/>
            <w:hideMark/>
          </w:tcPr>
          <w:p w14:paraId="45476D8F"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 xml:space="preserve">POR </w:t>
            </w:r>
            <w:r w:rsidRPr="00122132">
              <w:rPr>
                <w:rFonts w:eastAsia="Times New Roman" w:cstheme="minorHAnsi"/>
                <w:b/>
                <w:bCs/>
                <w:color w:val="000000"/>
                <w:sz w:val="16"/>
                <w:szCs w:val="16"/>
                <w:lang w:eastAsia="es-PE"/>
              </w:rPr>
              <w:br/>
              <w:t>EJECUCIÓN</w:t>
            </w:r>
          </w:p>
        </w:tc>
        <w:tc>
          <w:tcPr>
            <w:tcW w:w="930" w:type="pct"/>
            <w:gridSpan w:val="2"/>
            <w:shd w:val="clear" w:color="000000" w:fill="EDEDED"/>
            <w:vAlign w:val="center"/>
            <w:hideMark/>
          </w:tcPr>
          <w:p w14:paraId="1D67A68F" w14:textId="587A26C4"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 xml:space="preserve">EFECTIVIDAD </w:t>
            </w:r>
            <w:r w:rsidRPr="00122132">
              <w:rPr>
                <w:rFonts w:eastAsia="Times New Roman" w:cstheme="minorHAnsi"/>
                <w:b/>
                <w:bCs/>
                <w:color w:val="000000"/>
                <w:sz w:val="16"/>
                <w:szCs w:val="16"/>
                <w:lang w:eastAsia="es-PE"/>
              </w:rPr>
              <w:br/>
              <w:t>DEL CONTROL</w:t>
            </w:r>
          </w:p>
        </w:tc>
      </w:tr>
      <w:tr w:rsidR="00A0002B" w:rsidRPr="00122132" w14:paraId="66D7D54E" w14:textId="2C6D8FCC" w:rsidTr="00321BF4">
        <w:trPr>
          <w:trHeight w:val="270"/>
        </w:trPr>
        <w:tc>
          <w:tcPr>
            <w:tcW w:w="211" w:type="pct"/>
            <w:vMerge/>
          </w:tcPr>
          <w:p w14:paraId="693D545E" w14:textId="77777777" w:rsidR="00A0002B" w:rsidRPr="00122132" w:rsidRDefault="00A0002B" w:rsidP="004604FC">
            <w:pPr>
              <w:spacing w:after="0" w:line="240" w:lineRule="auto"/>
              <w:rPr>
                <w:rFonts w:eastAsia="Times New Roman" w:cstheme="minorHAnsi"/>
                <w:b/>
                <w:bCs/>
                <w:color w:val="000000"/>
                <w:sz w:val="16"/>
                <w:szCs w:val="16"/>
                <w:lang w:eastAsia="es-PE"/>
              </w:rPr>
            </w:pPr>
          </w:p>
        </w:tc>
        <w:tc>
          <w:tcPr>
            <w:tcW w:w="1150" w:type="pct"/>
            <w:vMerge/>
            <w:vAlign w:val="center"/>
            <w:hideMark/>
          </w:tcPr>
          <w:p w14:paraId="27F12F7E" w14:textId="68859F4E" w:rsidR="00A0002B" w:rsidRPr="00122132" w:rsidRDefault="00A0002B" w:rsidP="004604FC">
            <w:pPr>
              <w:spacing w:after="0" w:line="240" w:lineRule="auto"/>
              <w:rPr>
                <w:rFonts w:eastAsia="Times New Roman" w:cstheme="minorHAnsi"/>
                <w:b/>
                <w:bCs/>
                <w:color w:val="000000"/>
                <w:sz w:val="16"/>
                <w:szCs w:val="16"/>
                <w:lang w:eastAsia="es-PE"/>
              </w:rPr>
            </w:pPr>
          </w:p>
        </w:tc>
        <w:tc>
          <w:tcPr>
            <w:tcW w:w="507" w:type="pct"/>
            <w:shd w:val="clear" w:color="000000" w:fill="EDEDED"/>
            <w:noWrap/>
            <w:vAlign w:val="center"/>
            <w:hideMark/>
          </w:tcPr>
          <w:p w14:paraId="6AB7B728"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NATURALEZA</w:t>
            </w:r>
          </w:p>
        </w:tc>
        <w:tc>
          <w:tcPr>
            <w:tcW w:w="586" w:type="pct"/>
            <w:shd w:val="clear" w:color="000000" w:fill="EDEDED"/>
            <w:noWrap/>
            <w:vAlign w:val="center"/>
            <w:hideMark/>
          </w:tcPr>
          <w:p w14:paraId="24FA7730"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FORMA</w:t>
            </w:r>
          </w:p>
        </w:tc>
        <w:tc>
          <w:tcPr>
            <w:tcW w:w="581" w:type="pct"/>
            <w:shd w:val="clear" w:color="000000" w:fill="EDEDED"/>
            <w:noWrap/>
            <w:vAlign w:val="center"/>
            <w:hideMark/>
          </w:tcPr>
          <w:p w14:paraId="37BB375E"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DOCUMENTADO</w:t>
            </w:r>
          </w:p>
        </w:tc>
        <w:tc>
          <w:tcPr>
            <w:tcW w:w="478" w:type="pct"/>
            <w:shd w:val="clear" w:color="000000" w:fill="EDEDED"/>
            <w:noWrap/>
            <w:vAlign w:val="center"/>
            <w:hideMark/>
          </w:tcPr>
          <w:p w14:paraId="2447DD34"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COBERTURA</w:t>
            </w:r>
          </w:p>
        </w:tc>
        <w:tc>
          <w:tcPr>
            <w:tcW w:w="557" w:type="pct"/>
            <w:shd w:val="clear" w:color="000000" w:fill="EDEDED"/>
            <w:noWrap/>
            <w:vAlign w:val="center"/>
            <w:hideMark/>
          </w:tcPr>
          <w:p w14:paraId="73FDD560"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IMPLENTACIÓN</w:t>
            </w:r>
          </w:p>
        </w:tc>
        <w:tc>
          <w:tcPr>
            <w:tcW w:w="368" w:type="pct"/>
            <w:shd w:val="clear" w:color="000000" w:fill="EDEDED"/>
            <w:noWrap/>
            <w:vAlign w:val="center"/>
            <w:hideMark/>
          </w:tcPr>
          <w:p w14:paraId="6BEFBAA2" w14:textId="77777777"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eastAsia="Times New Roman" w:cstheme="minorHAnsi"/>
                <w:b/>
                <w:bCs/>
                <w:color w:val="000000"/>
                <w:sz w:val="16"/>
                <w:szCs w:val="16"/>
                <w:lang w:eastAsia="es-PE"/>
              </w:rPr>
              <w:t>PUNTAJE</w:t>
            </w:r>
          </w:p>
        </w:tc>
        <w:tc>
          <w:tcPr>
            <w:tcW w:w="562" w:type="pct"/>
            <w:shd w:val="clear" w:color="000000" w:fill="EDEDED"/>
          </w:tcPr>
          <w:p w14:paraId="02324268" w14:textId="09E55DD0" w:rsidR="00A0002B" w:rsidRPr="00122132" w:rsidRDefault="00A0002B" w:rsidP="004604FC">
            <w:pPr>
              <w:spacing w:after="0" w:line="240" w:lineRule="auto"/>
              <w:jc w:val="center"/>
              <w:rPr>
                <w:rFonts w:eastAsia="Times New Roman" w:cstheme="minorHAnsi"/>
                <w:b/>
                <w:bCs/>
                <w:color w:val="000000"/>
                <w:sz w:val="16"/>
                <w:szCs w:val="16"/>
                <w:lang w:eastAsia="es-PE"/>
              </w:rPr>
            </w:pPr>
            <w:r w:rsidRPr="00122132">
              <w:rPr>
                <w:rFonts w:cstheme="minorHAnsi"/>
                <w:b/>
                <w:bCs/>
                <w:color w:val="000000"/>
                <w:sz w:val="18"/>
                <w:szCs w:val="18"/>
                <w:lang w:eastAsia="es-PE"/>
              </w:rPr>
              <w:t>DESCRIPCIÓN</w:t>
            </w:r>
          </w:p>
        </w:tc>
      </w:tr>
      <w:tr w:rsidR="00A0002B" w:rsidRPr="00122132" w14:paraId="47ED4911" w14:textId="5D2A3339" w:rsidTr="00321BF4">
        <w:trPr>
          <w:trHeight w:val="1400"/>
        </w:trPr>
        <w:tc>
          <w:tcPr>
            <w:tcW w:w="211" w:type="pct"/>
            <w:shd w:val="clear" w:color="auto" w:fill="FFFFFF" w:themeFill="background1"/>
            <w:vAlign w:val="center"/>
          </w:tcPr>
          <w:p w14:paraId="08EB13B7" w14:textId="16A77F9D" w:rsidR="00A0002B" w:rsidRPr="00122132" w:rsidRDefault="00A0002B" w:rsidP="00A0002B">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1150" w:type="pct"/>
            <w:shd w:val="clear" w:color="auto" w:fill="FFFFFF" w:themeFill="background1"/>
            <w:hideMark/>
          </w:tcPr>
          <w:p w14:paraId="1E418035" w14:textId="70DA7C9A" w:rsidR="00A0002B" w:rsidRPr="00122132" w:rsidRDefault="00A0002B" w:rsidP="00A0002B">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C.1 El abogado o kardista ó anfitriona de la notaría, antes que se formalice el acto, realiza la consulta previa en el SISGEN a fin de verificar si la persona se encuentra en alguna lista para el Sistema de Prevención de LA/FT. El sistema por defecto deja evidencia de la consulta realizada.</w:t>
            </w:r>
          </w:p>
        </w:tc>
        <w:tc>
          <w:tcPr>
            <w:tcW w:w="507" w:type="pct"/>
            <w:shd w:val="clear" w:color="auto" w:fill="FFFFFF" w:themeFill="background1"/>
            <w:vAlign w:val="center"/>
            <w:hideMark/>
          </w:tcPr>
          <w:p w14:paraId="51E028A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Preventivo</w:t>
            </w:r>
          </w:p>
        </w:tc>
        <w:tc>
          <w:tcPr>
            <w:tcW w:w="586" w:type="pct"/>
            <w:shd w:val="clear" w:color="auto" w:fill="FFFFFF" w:themeFill="background1"/>
            <w:vAlign w:val="center"/>
            <w:hideMark/>
          </w:tcPr>
          <w:p w14:paraId="1F837062"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Semiautomático</w:t>
            </w:r>
          </w:p>
        </w:tc>
        <w:tc>
          <w:tcPr>
            <w:tcW w:w="581" w:type="pct"/>
            <w:shd w:val="clear" w:color="auto" w:fill="FFFFFF" w:themeFill="background1"/>
            <w:vAlign w:val="center"/>
            <w:hideMark/>
          </w:tcPr>
          <w:p w14:paraId="107B3120" w14:textId="3FDA6C02" w:rsidR="00A0002B" w:rsidRPr="00122132" w:rsidRDefault="008229EC" w:rsidP="00A0002B">
            <w:pPr>
              <w:spacing w:after="0" w:line="240" w:lineRule="auto"/>
              <w:jc w:val="center"/>
              <w:rPr>
                <w:rFonts w:eastAsia="Times New Roman" w:cstheme="minorHAnsi"/>
                <w:color w:val="000000"/>
                <w:sz w:val="18"/>
                <w:szCs w:val="18"/>
                <w:lang w:eastAsia="es-PE"/>
              </w:rPr>
            </w:pPr>
            <w:r w:rsidRPr="00122132">
              <w:rPr>
                <w:rFonts w:cstheme="minorHAnsi"/>
                <w:sz w:val="18"/>
                <w:szCs w:val="18"/>
              </w:rPr>
              <w:t>No Documentado</w:t>
            </w:r>
          </w:p>
        </w:tc>
        <w:tc>
          <w:tcPr>
            <w:tcW w:w="478" w:type="pct"/>
            <w:shd w:val="clear" w:color="auto" w:fill="FFFFFF" w:themeFill="background1"/>
            <w:vAlign w:val="center"/>
            <w:hideMark/>
          </w:tcPr>
          <w:p w14:paraId="61186413" w14:textId="7793D3FC" w:rsidR="00A0002B" w:rsidRPr="00122132" w:rsidRDefault="008229EC" w:rsidP="00A0002B">
            <w:pPr>
              <w:spacing w:after="0" w:line="240" w:lineRule="auto"/>
              <w:jc w:val="center"/>
              <w:rPr>
                <w:rFonts w:eastAsia="Times New Roman" w:cstheme="minorHAnsi"/>
                <w:color w:val="000000"/>
                <w:sz w:val="18"/>
                <w:szCs w:val="18"/>
                <w:lang w:eastAsia="es-PE"/>
              </w:rPr>
            </w:pPr>
            <w:r w:rsidRPr="00122132">
              <w:rPr>
                <w:rFonts w:cstheme="minorHAnsi"/>
                <w:sz w:val="18"/>
                <w:szCs w:val="18"/>
              </w:rPr>
              <w:t>Parcial</w:t>
            </w:r>
          </w:p>
        </w:tc>
        <w:tc>
          <w:tcPr>
            <w:tcW w:w="557" w:type="pct"/>
            <w:shd w:val="clear" w:color="auto" w:fill="FFFFFF" w:themeFill="background1"/>
            <w:vAlign w:val="center"/>
            <w:hideMark/>
          </w:tcPr>
          <w:p w14:paraId="7FC429BB" w14:textId="63CC7F12" w:rsidR="00A0002B" w:rsidRPr="00122132" w:rsidRDefault="008229EC"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En desarrollo</w:t>
            </w:r>
          </w:p>
        </w:tc>
        <w:tc>
          <w:tcPr>
            <w:tcW w:w="368" w:type="pct"/>
            <w:shd w:val="clear" w:color="auto" w:fill="FFFFFF" w:themeFill="background1"/>
            <w:vAlign w:val="center"/>
            <w:hideMark/>
          </w:tcPr>
          <w:p w14:paraId="2381DC4D" w14:textId="3D708800" w:rsidR="00A0002B" w:rsidRPr="00122132" w:rsidRDefault="008229EC"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1</w:t>
            </w:r>
            <w:r w:rsidR="00A0002B" w:rsidRPr="00122132">
              <w:rPr>
                <w:rFonts w:eastAsia="Times New Roman" w:cstheme="minorHAnsi"/>
                <w:color w:val="000000"/>
                <w:sz w:val="18"/>
                <w:szCs w:val="18"/>
                <w:lang w:eastAsia="es-PE"/>
              </w:rPr>
              <w:t>.</w:t>
            </w:r>
            <w:r w:rsidRPr="00122132">
              <w:rPr>
                <w:rFonts w:eastAsia="Times New Roman" w:cstheme="minorHAnsi"/>
                <w:color w:val="000000"/>
                <w:sz w:val="18"/>
                <w:szCs w:val="18"/>
                <w:lang w:eastAsia="es-PE"/>
              </w:rPr>
              <w:t>9</w:t>
            </w:r>
          </w:p>
        </w:tc>
        <w:tc>
          <w:tcPr>
            <w:tcW w:w="562" w:type="pct"/>
            <w:shd w:val="clear" w:color="auto" w:fill="FFFF00"/>
          </w:tcPr>
          <w:p w14:paraId="36FBE854" w14:textId="602CF563" w:rsidR="00A0002B" w:rsidRPr="00122132" w:rsidRDefault="008229EC" w:rsidP="00A0002B">
            <w:pPr>
              <w:spacing w:after="0" w:line="240" w:lineRule="auto"/>
              <w:jc w:val="center"/>
              <w:rPr>
                <w:rFonts w:eastAsia="Times New Roman" w:cstheme="minorHAnsi"/>
                <w:color w:val="000000"/>
                <w:sz w:val="18"/>
                <w:szCs w:val="18"/>
                <w:lang w:eastAsia="es-PE"/>
              </w:rPr>
            </w:pPr>
            <w:r w:rsidRPr="00122132">
              <w:rPr>
                <w:rFonts w:cstheme="minorHAnsi"/>
                <w:color w:val="000000"/>
                <w:sz w:val="18"/>
                <w:szCs w:val="18"/>
                <w:lang w:eastAsia="es-PE"/>
              </w:rPr>
              <w:t>Moderado</w:t>
            </w:r>
          </w:p>
        </w:tc>
      </w:tr>
      <w:tr w:rsidR="00321BF4" w:rsidRPr="00122132" w14:paraId="2E238A7A" w14:textId="790CA818" w:rsidTr="00321BF4">
        <w:trPr>
          <w:trHeight w:val="1890"/>
        </w:trPr>
        <w:tc>
          <w:tcPr>
            <w:tcW w:w="211" w:type="pct"/>
            <w:shd w:val="clear" w:color="auto" w:fill="FFFFFF" w:themeFill="background1"/>
            <w:vAlign w:val="center"/>
          </w:tcPr>
          <w:p w14:paraId="25E10EBB" w14:textId="32D76528" w:rsidR="00A0002B" w:rsidRPr="00122132" w:rsidRDefault="00A0002B" w:rsidP="00A0002B">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1150" w:type="pct"/>
            <w:shd w:val="clear" w:color="auto" w:fill="FFFFFF" w:themeFill="background1"/>
            <w:hideMark/>
          </w:tcPr>
          <w:p w14:paraId="5A838D06" w14:textId="3D5FF905" w:rsidR="00A0002B" w:rsidRPr="00122132" w:rsidRDefault="00A0002B" w:rsidP="00A0002B">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C.18 Cuando el abogado o kardista que atiende al cliente, identifica que se trata de una persona bajo el régimen reforzado (de acuerdo a la normativa vigente, actividades sensibles y otras que determine el Notario), le solicita información adicional según corresponda, dejando como evidencia los formatos correspondientes firmado por el cliente que se custodian con los documentos del acto.</w:t>
            </w:r>
          </w:p>
        </w:tc>
        <w:tc>
          <w:tcPr>
            <w:tcW w:w="507" w:type="pct"/>
            <w:shd w:val="clear" w:color="auto" w:fill="FFFFFF" w:themeFill="background1"/>
            <w:vAlign w:val="center"/>
            <w:hideMark/>
          </w:tcPr>
          <w:p w14:paraId="03C6187E"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Detectivo</w:t>
            </w:r>
          </w:p>
        </w:tc>
        <w:tc>
          <w:tcPr>
            <w:tcW w:w="586" w:type="pct"/>
            <w:shd w:val="clear" w:color="auto" w:fill="FFFFFF" w:themeFill="background1"/>
            <w:vAlign w:val="center"/>
            <w:hideMark/>
          </w:tcPr>
          <w:p w14:paraId="61A6502B"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Manual</w:t>
            </w:r>
          </w:p>
        </w:tc>
        <w:tc>
          <w:tcPr>
            <w:tcW w:w="581" w:type="pct"/>
            <w:shd w:val="clear" w:color="auto" w:fill="FFFFFF" w:themeFill="background1"/>
            <w:vAlign w:val="center"/>
            <w:hideMark/>
          </w:tcPr>
          <w:p w14:paraId="445E7CE1"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Documentado</w:t>
            </w:r>
          </w:p>
        </w:tc>
        <w:tc>
          <w:tcPr>
            <w:tcW w:w="478" w:type="pct"/>
            <w:shd w:val="clear" w:color="auto" w:fill="FFFFFF" w:themeFill="background1"/>
            <w:vAlign w:val="center"/>
            <w:hideMark/>
          </w:tcPr>
          <w:p w14:paraId="77E995DB"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Parcial</w:t>
            </w:r>
          </w:p>
        </w:tc>
        <w:tc>
          <w:tcPr>
            <w:tcW w:w="557" w:type="pct"/>
            <w:shd w:val="clear" w:color="auto" w:fill="FFFFFF" w:themeFill="background1"/>
            <w:vAlign w:val="center"/>
            <w:hideMark/>
          </w:tcPr>
          <w:p w14:paraId="5726F5C2"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Desarrollo parcial</w:t>
            </w:r>
          </w:p>
        </w:tc>
        <w:tc>
          <w:tcPr>
            <w:tcW w:w="368" w:type="pct"/>
            <w:shd w:val="clear" w:color="auto" w:fill="FFFFFF" w:themeFill="background1"/>
            <w:vAlign w:val="center"/>
            <w:hideMark/>
          </w:tcPr>
          <w:p w14:paraId="0CAEEF6B" w14:textId="0F40ED65" w:rsidR="00A0002B" w:rsidRPr="00122132" w:rsidRDefault="008C3724" w:rsidP="00A0002B">
            <w:pPr>
              <w:spacing w:after="0" w:line="240" w:lineRule="auto"/>
              <w:jc w:val="center"/>
              <w:rPr>
                <w:rFonts w:eastAsia="Times New Roman" w:cstheme="minorHAnsi"/>
                <w:color w:val="000000"/>
                <w:sz w:val="18"/>
                <w:szCs w:val="18"/>
                <w:lang w:eastAsia="es-PE"/>
              </w:rPr>
            </w:pPr>
            <w:r>
              <w:rPr>
                <w:rFonts w:eastAsia="Times New Roman" w:cstheme="minorHAnsi"/>
                <w:color w:val="000000"/>
                <w:sz w:val="18"/>
                <w:szCs w:val="18"/>
                <w:lang w:eastAsia="es-PE"/>
              </w:rPr>
              <w:t>1.8</w:t>
            </w:r>
          </w:p>
        </w:tc>
        <w:tc>
          <w:tcPr>
            <w:tcW w:w="562" w:type="pct"/>
            <w:shd w:val="clear" w:color="auto" w:fill="FFFF00"/>
          </w:tcPr>
          <w:p w14:paraId="759988CB" w14:textId="110FAD30"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cstheme="minorHAnsi"/>
                <w:color w:val="000000"/>
                <w:sz w:val="18"/>
                <w:szCs w:val="18"/>
                <w:lang w:eastAsia="es-PE"/>
              </w:rPr>
              <w:t>Moderado</w:t>
            </w:r>
          </w:p>
        </w:tc>
      </w:tr>
      <w:tr w:rsidR="00A0002B" w:rsidRPr="00122132" w14:paraId="7AEF5D39" w14:textId="1E21B920" w:rsidTr="00321BF4">
        <w:trPr>
          <w:trHeight w:val="1652"/>
        </w:trPr>
        <w:tc>
          <w:tcPr>
            <w:tcW w:w="211" w:type="pct"/>
            <w:shd w:val="clear" w:color="auto" w:fill="FFFFFF" w:themeFill="background1"/>
            <w:vAlign w:val="center"/>
          </w:tcPr>
          <w:p w14:paraId="60F980AB" w14:textId="0C506F13" w:rsidR="00A0002B" w:rsidRPr="00122132" w:rsidRDefault="00A0002B" w:rsidP="00A0002B">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1150" w:type="pct"/>
            <w:shd w:val="clear" w:color="auto" w:fill="FFFFFF" w:themeFill="background1"/>
            <w:hideMark/>
          </w:tcPr>
          <w:p w14:paraId="011AEBDD" w14:textId="45FEF493" w:rsidR="00A0002B" w:rsidRPr="00122132" w:rsidRDefault="00A0002B" w:rsidP="00A0002B">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C.8 El abogado que atiende al cliente/usuario le solicita, antes de la formalización del acto complete el anexo 5 donde incluye la información sobre el(os) beneficiario(s) finales, dejando como evidencia el anexo 5 firmado por el cliente, que se custodian con los documentos del acto.</w:t>
            </w:r>
          </w:p>
        </w:tc>
        <w:tc>
          <w:tcPr>
            <w:tcW w:w="507" w:type="pct"/>
            <w:shd w:val="clear" w:color="auto" w:fill="FFFFFF" w:themeFill="background1"/>
            <w:vAlign w:val="center"/>
            <w:hideMark/>
          </w:tcPr>
          <w:p w14:paraId="00D7332A"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Preventivo</w:t>
            </w:r>
          </w:p>
        </w:tc>
        <w:tc>
          <w:tcPr>
            <w:tcW w:w="586" w:type="pct"/>
            <w:shd w:val="clear" w:color="auto" w:fill="FFFFFF" w:themeFill="background1"/>
            <w:vAlign w:val="center"/>
            <w:hideMark/>
          </w:tcPr>
          <w:p w14:paraId="5AD2766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Manual</w:t>
            </w:r>
          </w:p>
        </w:tc>
        <w:tc>
          <w:tcPr>
            <w:tcW w:w="581" w:type="pct"/>
            <w:shd w:val="clear" w:color="auto" w:fill="FFFFFF" w:themeFill="background1"/>
            <w:vAlign w:val="center"/>
            <w:hideMark/>
          </w:tcPr>
          <w:p w14:paraId="571414FB"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Documentado, Aprobado y Difundido</w:t>
            </w:r>
          </w:p>
        </w:tc>
        <w:tc>
          <w:tcPr>
            <w:tcW w:w="478" w:type="pct"/>
            <w:shd w:val="clear" w:color="auto" w:fill="FFFFFF" w:themeFill="background1"/>
            <w:noWrap/>
            <w:vAlign w:val="center"/>
            <w:hideMark/>
          </w:tcPr>
          <w:p w14:paraId="3875B315" w14:textId="77777777"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Total</w:t>
            </w:r>
          </w:p>
        </w:tc>
        <w:tc>
          <w:tcPr>
            <w:tcW w:w="557" w:type="pct"/>
            <w:shd w:val="clear" w:color="auto" w:fill="FFFFFF" w:themeFill="background1"/>
            <w:vAlign w:val="center"/>
            <w:hideMark/>
          </w:tcPr>
          <w:p w14:paraId="1663F49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Implementado</w:t>
            </w:r>
          </w:p>
        </w:tc>
        <w:tc>
          <w:tcPr>
            <w:tcW w:w="368" w:type="pct"/>
            <w:shd w:val="clear" w:color="auto" w:fill="FFFFFF" w:themeFill="background1"/>
            <w:noWrap/>
            <w:vAlign w:val="center"/>
            <w:hideMark/>
          </w:tcPr>
          <w:p w14:paraId="13A9FA2D" w14:textId="77777777"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2.6</w:t>
            </w:r>
          </w:p>
        </w:tc>
        <w:tc>
          <w:tcPr>
            <w:tcW w:w="562" w:type="pct"/>
            <w:shd w:val="clear" w:color="auto" w:fill="92D050"/>
          </w:tcPr>
          <w:p w14:paraId="0EC7D153" w14:textId="20EEB674"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cstheme="minorHAnsi"/>
                <w:color w:val="000000"/>
                <w:sz w:val="18"/>
                <w:szCs w:val="18"/>
                <w:lang w:eastAsia="es-PE"/>
              </w:rPr>
              <w:t>Fuerte</w:t>
            </w:r>
          </w:p>
        </w:tc>
      </w:tr>
      <w:tr w:rsidR="00321BF4" w:rsidRPr="00122132" w14:paraId="3DF1768D" w14:textId="22B628AF" w:rsidTr="00321BF4">
        <w:trPr>
          <w:trHeight w:val="1350"/>
        </w:trPr>
        <w:tc>
          <w:tcPr>
            <w:tcW w:w="211" w:type="pct"/>
            <w:shd w:val="clear" w:color="auto" w:fill="FFFFFF" w:themeFill="background1"/>
            <w:vAlign w:val="center"/>
          </w:tcPr>
          <w:p w14:paraId="0997B53A" w14:textId="04C1E095" w:rsidR="00321BF4" w:rsidRPr="00122132" w:rsidRDefault="00321BF4" w:rsidP="00321BF4">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1150" w:type="pct"/>
            <w:shd w:val="clear" w:color="auto" w:fill="FFFFFF" w:themeFill="background1"/>
            <w:hideMark/>
          </w:tcPr>
          <w:p w14:paraId="416ECD8D" w14:textId="5ECA1515" w:rsidR="00321BF4" w:rsidRPr="00122132" w:rsidRDefault="00321BF4" w:rsidP="00321BF4">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 xml:space="preserve">C.18 Cuando el abogado o kardista que atiende al cliente, identifica que se trata de una persona bajo el régimen reforzado (de acuerdo a la normativa vigente, actividades sensibles y otras que determine el Notario), le solicita información adicional según </w:t>
            </w:r>
            <w:r w:rsidRPr="00122132">
              <w:rPr>
                <w:rFonts w:eastAsia="Times New Roman" w:cstheme="minorHAnsi"/>
                <w:color w:val="2E74B5" w:themeColor="accent5" w:themeShade="BF"/>
                <w:sz w:val="16"/>
                <w:szCs w:val="16"/>
                <w:lang w:eastAsia="es-PE"/>
              </w:rPr>
              <w:lastRenderedPageBreak/>
              <w:t>corresponda, dejando como evidencia los formatos correspondientes firmado por el cliente que se custodian con los documentos del acto.</w:t>
            </w:r>
          </w:p>
        </w:tc>
        <w:tc>
          <w:tcPr>
            <w:tcW w:w="507" w:type="pct"/>
            <w:shd w:val="clear" w:color="auto" w:fill="FFFFFF" w:themeFill="background1"/>
            <w:vAlign w:val="center"/>
            <w:hideMark/>
          </w:tcPr>
          <w:p w14:paraId="52D07B54" w14:textId="77777777" w:rsidR="00321BF4" w:rsidRPr="00122132" w:rsidRDefault="00321BF4" w:rsidP="00321BF4">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lastRenderedPageBreak/>
              <w:t>Preventivo</w:t>
            </w:r>
          </w:p>
        </w:tc>
        <w:tc>
          <w:tcPr>
            <w:tcW w:w="586" w:type="pct"/>
            <w:shd w:val="clear" w:color="auto" w:fill="FFFFFF" w:themeFill="background1"/>
            <w:vAlign w:val="center"/>
            <w:hideMark/>
          </w:tcPr>
          <w:p w14:paraId="23182EF1" w14:textId="77777777" w:rsidR="00321BF4" w:rsidRPr="00122132" w:rsidRDefault="00321BF4" w:rsidP="00321BF4">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Manual</w:t>
            </w:r>
          </w:p>
        </w:tc>
        <w:tc>
          <w:tcPr>
            <w:tcW w:w="581" w:type="pct"/>
            <w:shd w:val="clear" w:color="auto" w:fill="FFFFFF" w:themeFill="background1"/>
            <w:vAlign w:val="center"/>
            <w:hideMark/>
          </w:tcPr>
          <w:p w14:paraId="71CD9CD4" w14:textId="3074B62B" w:rsidR="00321BF4" w:rsidRPr="00122132" w:rsidRDefault="00321BF4" w:rsidP="00321BF4">
            <w:pPr>
              <w:spacing w:after="0" w:line="240" w:lineRule="auto"/>
              <w:jc w:val="center"/>
              <w:rPr>
                <w:rFonts w:eastAsia="Times New Roman" w:cstheme="minorHAnsi"/>
                <w:color w:val="000000"/>
                <w:sz w:val="18"/>
                <w:szCs w:val="18"/>
                <w:lang w:eastAsia="es-PE"/>
              </w:rPr>
            </w:pPr>
            <w:r w:rsidRPr="00122132">
              <w:rPr>
                <w:rFonts w:cstheme="minorHAnsi"/>
                <w:sz w:val="18"/>
                <w:szCs w:val="18"/>
              </w:rPr>
              <w:t>No Documentado</w:t>
            </w:r>
          </w:p>
        </w:tc>
        <w:tc>
          <w:tcPr>
            <w:tcW w:w="478" w:type="pct"/>
            <w:shd w:val="clear" w:color="auto" w:fill="FFFFFF" w:themeFill="background1"/>
            <w:noWrap/>
            <w:vAlign w:val="center"/>
            <w:hideMark/>
          </w:tcPr>
          <w:p w14:paraId="78066394" w14:textId="4AEB0C14" w:rsidR="00321BF4" w:rsidRPr="00122132" w:rsidRDefault="00321BF4" w:rsidP="00321BF4">
            <w:pPr>
              <w:spacing w:after="0" w:line="240" w:lineRule="auto"/>
              <w:jc w:val="center"/>
              <w:rPr>
                <w:rFonts w:eastAsia="Times New Roman" w:cstheme="minorHAnsi"/>
                <w:color w:val="000000"/>
                <w:sz w:val="16"/>
                <w:szCs w:val="16"/>
                <w:lang w:eastAsia="es-PE"/>
              </w:rPr>
            </w:pPr>
            <w:r w:rsidRPr="00122132">
              <w:rPr>
                <w:rFonts w:cstheme="minorHAnsi"/>
                <w:sz w:val="18"/>
                <w:szCs w:val="18"/>
              </w:rPr>
              <w:t>Parcial</w:t>
            </w:r>
          </w:p>
        </w:tc>
        <w:tc>
          <w:tcPr>
            <w:tcW w:w="557" w:type="pct"/>
            <w:shd w:val="clear" w:color="auto" w:fill="FFFFFF" w:themeFill="background1"/>
            <w:vAlign w:val="center"/>
            <w:hideMark/>
          </w:tcPr>
          <w:p w14:paraId="28271AA1" w14:textId="18711E7C" w:rsidR="00321BF4" w:rsidRPr="00122132" w:rsidRDefault="00321BF4" w:rsidP="00321BF4">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En desarrollo</w:t>
            </w:r>
          </w:p>
        </w:tc>
        <w:tc>
          <w:tcPr>
            <w:tcW w:w="368" w:type="pct"/>
            <w:shd w:val="clear" w:color="auto" w:fill="FFFFFF" w:themeFill="background1"/>
            <w:noWrap/>
            <w:vAlign w:val="center"/>
            <w:hideMark/>
          </w:tcPr>
          <w:p w14:paraId="7F3561AF" w14:textId="0085F301" w:rsidR="00321BF4" w:rsidRPr="00122132" w:rsidRDefault="00321BF4" w:rsidP="00321BF4">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1.7</w:t>
            </w:r>
          </w:p>
        </w:tc>
        <w:tc>
          <w:tcPr>
            <w:tcW w:w="562" w:type="pct"/>
            <w:shd w:val="clear" w:color="auto" w:fill="FFFF00"/>
          </w:tcPr>
          <w:p w14:paraId="414378A6" w14:textId="1605D1B1" w:rsidR="00321BF4" w:rsidRPr="00122132" w:rsidRDefault="00321BF4" w:rsidP="00321BF4">
            <w:pPr>
              <w:spacing w:after="0" w:line="240" w:lineRule="auto"/>
              <w:jc w:val="center"/>
              <w:rPr>
                <w:rFonts w:eastAsia="Times New Roman" w:cstheme="minorHAnsi"/>
                <w:color w:val="000000"/>
                <w:sz w:val="16"/>
                <w:szCs w:val="16"/>
                <w:lang w:eastAsia="es-PE"/>
              </w:rPr>
            </w:pPr>
            <w:r w:rsidRPr="00122132">
              <w:rPr>
                <w:rFonts w:cstheme="minorHAnsi"/>
                <w:color w:val="000000"/>
                <w:sz w:val="18"/>
                <w:szCs w:val="18"/>
                <w:lang w:eastAsia="es-PE"/>
              </w:rPr>
              <w:t>Moderado</w:t>
            </w:r>
          </w:p>
        </w:tc>
      </w:tr>
      <w:tr w:rsidR="00A0002B" w:rsidRPr="00122132" w14:paraId="1D54D9A3" w14:textId="54783F30" w:rsidTr="00321BF4">
        <w:trPr>
          <w:trHeight w:val="67"/>
        </w:trPr>
        <w:tc>
          <w:tcPr>
            <w:tcW w:w="211" w:type="pct"/>
            <w:shd w:val="clear" w:color="auto" w:fill="FFFFFF" w:themeFill="background1"/>
            <w:vAlign w:val="center"/>
          </w:tcPr>
          <w:p w14:paraId="3312B6CF" w14:textId="1CD15BD8" w:rsidR="00A0002B" w:rsidRPr="00122132" w:rsidRDefault="00A0002B" w:rsidP="00A0002B">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1150" w:type="pct"/>
            <w:shd w:val="clear" w:color="auto" w:fill="FFFFFF" w:themeFill="background1"/>
            <w:hideMark/>
          </w:tcPr>
          <w:p w14:paraId="73C17C72" w14:textId="1C102972" w:rsidR="00A0002B" w:rsidRPr="00122132" w:rsidRDefault="00A0002B" w:rsidP="00A0002B">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Sin Control</w:t>
            </w:r>
          </w:p>
        </w:tc>
        <w:tc>
          <w:tcPr>
            <w:tcW w:w="507" w:type="pct"/>
            <w:shd w:val="clear" w:color="auto" w:fill="FFFFFF" w:themeFill="background1"/>
            <w:vAlign w:val="center"/>
            <w:hideMark/>
          </w:tcPr>
          <w:p w14:paraId="60D01507"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 </w:t>
            </w:r>
          </w:p>
        </w:tc>
        <w:tc>
          <w:tcPr>
            <w:tcW w:w="586" w:type="pct"/>
            <w:shd w:val="clear" w:color="auto" w:fill="FFFFFF" w:themeFill="background1"/>
            <w:vAlign w:val="center"/>
            <w:hideMark/>
          </w:tcPr>
          <w:p w14:paraId="29C391E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 </w:t>
            </w:r>
          </w:p>
        </w:tc>
        <w:tc>
          <w:tcPr>
            <w:tcW w:w="581" w:type="pct"/>
            <w:shd w:val="clear" w:color="auto" w:fill="FFFFFF" w:themeFill="background1"/>
            <w:vAlign w:val="center"/>
            <w:hideMark/>
          </w:tcPr>
          <w:p w14:paraId="4EBFFA2B"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 </w:t>
            </w:r>
          </w:p>
        </w:tc>
        <w:tc>
          <w:tcPr>
            <w:tcW w:w="478" w:type="pct"/>
            <w:shd w:val="clear" w:color="auto" w:fill="FFFFFF" w:themeFill="background1"/>
            <w:noWrap/>
            <w:vAlign w:val="center"/>
            <w:hideMark/>
          </w:tcPr>
          <w:p w14:paraId="35ED1B83" w14:textId="77777777"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 </w:t>
            </w:r>
          </w:p>
        </w:tc>
        <w:tc>
          <w:tcPr>
            <w:tcW w:w="557" w:type="pct"/>
            <w:shd w:val="clear" w:color="auto" w:fill="FFFFFF" w:themeFill="background1"/>
            <w:vAlign w:val="center"/>
            <w:hideMark/>
          </w:tcPr>
          <w:p w14:paraId="64454CE6"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 </w:t>
            </w:r>
          </w:p>
        </w:tc>
        <w:tc>
          <w:tcPr>
            <w:tcW w:w="368" w:type="pct"/>
            <w:shd w:val="clear" w:color="auto" w:fill="FFFFFF" w:themeFill="background1"/>
            <w:noWrap/>
            <w:vAlign w:val="center"/>
            <w:hideMark/>
          </w:tcPr>
          <w:p w14:paraId="51A40B5D" w14:textId="2C79BFB6"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0 </w:t>
            </w:r>
          </w:p>
        </w:tc>
        <w:tc>
          <w:tcPr>
            <w:tcW w:w="562" w:type="pct"/>
            <w:shd w:val="clear" w:color="auto" w:fill="ED0000"/>
          </w:tcPr>
          <w:p w14:paraId="241CE7D6" w14:textId="7F3FF7FC"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b/>
                <w:bCs/>
                <w:color w:val="FFFFFF"/>
                <w:sz w:val="18"/>
                <w:szCs w:val="18"/>
                <w:lang w:eastAsia="es-PE"/>
              </w:rPr>
              <w:t>Sin Control</w:t>
            </w:r>
          </w:p>
        </w:tc>
      </w:tr>
      <w:tr w:rsidR="00321BF4" w:rsidRPr="00122132" w14:paraId="593E038D" w14:textId="03F6B697" w:rsidTr="00321BF4">
        <w:trPr>
          <w:trHeight w:val="708"/>
        </w:trPr>
        <w:tc>
          <w:tcPr>
            <w:tcW w:w="211" w:type="pct"/>
            <w:shd w:val="clear" w:color="auto" w:fill="FFFFFF" w:themeFill="background1"/>
            <w:vAlign w:val="center"/>
          </w:tcPr>
          <w:p w14:paraId="2DB7A1E1" w14:textId="26BD2B49" w:rsidR="00A0002B" w:rsidRPr="00122132" w:rsidRDefault="00A0002B" w:rsidP="00A0002B">
            <w:pPr>
              <w:spacing w:after="0" w:line="240" w:lineRule="auto"/>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1150" w:type="pct"/>
            <w:shd w:val="clear" w:color="auto" w:fill="FFFFFF" w:themeFill="background1"/>
            <w:hideMark/>
          </w:tcPr>
          <w:p w14:paraId="0D5417AF" w14:textId="6FFBE61C" w:rsidR="00A0002B" w:rsidRPr="00122132" w:rsidRDefault="00A0002B" w:rsidP="00A0002B">
            <w:pPr>
              <w:spacing w:after="0" w:line="240" w:lineRule="auto"/>
              <w:rPr>
                <w:rFonts w:eastAsia="Times New Roman" w:cstheme="minorHAnsi"/>
                <w:color w:val="000000"/>
                <w:sz w:val="18"/>
                <w:szCs w:val="18"/>
                <w:lang w:eastAsia="es-PE"/>
              </w:rPr>
            </w:pPr>
            <w:r w:rsidRPr="00122132">
              <w:rPr>
                <w:rFonts w:eastAsia="Times New Roman" w:cstheme="minorHAnsi"/>
                <w:color w:val="2E74B5" w:themeColor="accent5" w:themeShade="BF"/>
                <w:sz w:val="16"/>
                <w:szCs w:val="16"/>
                <w:lang w:eastAsia="es-PE"/>
              </w:rPr>
              <w:t>C14 El Oficial de cumplimiento mensual/semestral/anual, validara una muestra representativa de los files de los trabajadores a fin de asegurarse que este contenga toda la información mínima requerida, verificar si han realizado la actualización de la declaración jurada patrimonial (si hubo cambios sustanciales en su patrimonio) y elaborar informe con los hallazgos identificados.</w:t>
            </w:r>
          </w:p>
        </w:tc>
        <w:tc>
          <w:tcPr>
            <w:tcW w:w="507" w:type="pct"/>
            <w:shd w:val="clear" w:color="auto" w:fill="FFFFFF" w:themeFill="background1"/>
            <w:vAlign w:val="center"/>
            <w:hideMark/>
          </w:tcPr>
          <w:p w14:paraId="6E1D44C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Correctivo</w:t>
            </w:r>
          </w:p>
        </w:tc>
        <w:tc>
          <w:tcPr>
            <w:tcW w:w="586" w:type="pct"/>
            <w:shd w:val="clear" w:color="auto" w:fill="FFFFFF" w:themeFill="background1"/>
            <w:vAlign w:val="center"/>
            <w:hideMark/>
          </w:tcPr>
          <w:p w14:paraId="73E37215"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Manual</w:t>
            </w:r>
          </w:p>
        </w:tc>
        <w:tc>
          <w:tcPr>
            <w:tcW w:w="581" w:type="pct"/>
            <w:shd w:val="clear" w:color="auto" w:fill="FFFFFF" w:themeFill="background1"/>
            <w:vAlign w:val="center"/>
            <w:hideMark/>
          </w:tcPr>
          <w:p w14:paraId="779C850A"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Documentado</w:t>
            </w:r>
          </w:p>
        </w:tc>
        <w:tc>
          <w:tcPr>
            <w:tcW w:w="478" w:type="pct"/>
            <w:shd w:val="clear" w:color="auto" w:fill="FFFFFF" w:themeFill="background1"/>
            <w:vAlign w:val="center"/>
            <w:hideMark/>
          </w:tcPr>
          <w:p w14:paraId="4AA8C2C0"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Parcial</w:t>
            </w:r>
          </w:p>
        </w:tc>
        <w:tc>
          <w:tcPr>
            <w:tcW w:w="557" w:type="pct"/>
            <w:shd w:val="clear" w:color="auto" w:fill="FFFFFF" w:themeFill="background1"/>
            <w:vAlign w:val="center"/>
            <w:hideMark/>
          </w:tcPr>
          <w:p w14:paraId="47440BCD" w14:textId="77777777" w:rsidR="00A0002B" w:rsidRPr="00122132" w:rsidRDefault="00A0002B" w:rsidP="00A0002B">
            <w:pPr>
              <w:spacing w:after="0" w:line="240" w:lineRule="auto"/>
              <w:jc w:val="center"/>
              <w:rPr>
                <w:rFonts w:eastAsia="Times New Roman" w:cstheme="minorHAnsi"/>
                <w:color w:val="000000"/>
                <w:sz w:val="18"/>
                <w:szCs w:val="18"/>
                <w:lang w:eastAsia="es-PE"/>
              </w:rPr>
            </w:pPr>
            <w:r w:rsidRPr="00122132">
              <w:rPr>
                <w:rFonts w:eastAsia="Times New Roman" w:cstheme="minorHAnsi"/>
                <w:color w:val="000000"/>
                <w:sz w:val="18"/>
                <w:szCs w:val="18"/>
                <w:lang w:eastAsia="es-PE"/>
              </w:rPr>
              <w:t>Desarrollo parcial</w:t>
            </w:r>
          </w:p>
        </w:tc>
        <w:tc>
          <w:tcPr>
            <w:tcW w:w="368" w:type="pct"/>
            <w:shd w:val="clear" w:color="auto" w:fill="FFFFFF" w:themeFill="background1"/>
            <w:noWrap/>
            <w:vAlign w:val="center"/>
            <w:hideMark/>
          </w:tcPr>
          <w:p w14:paraId="18859F53" w14:textId="14A80CD6"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eastAsia="Times New Roman" w:cstheme="minorHAnsi"/>
                <w:color w:val="000000"/>
                <w:sz w:val="16"/>
                <w:szCs w:val="16"/>
                <w:lang w:eastAsia="es-PE"/>
              </w:rPr>
              <w:t>1.</w:t>
            </w:r>
            <w:r w:rsidR="00041B17">
              <w:rPr>
                <w:rFonts w:eastAsia="Times New Roman" w:cstheme="minorHAnsi"/>
                <w:color w:val="000000"/>
                <w:sz w:val="16"/>
                <w:szCs w:val="16"/>
                <w:lang w:eastAsia="es-PE"/>
              </w:rPr>
              <w:t>55</w:t>
            </w:r>
          </w:p>
        </w:tc>
        <w:tc>
          <w:tcPr>
            <w:tcW w:w="562" w:type="pct"/>
            <w:shd w:val="clear" w:color="auto" w:fill="FFFF00"/>
          </w:tcPr>
          <w:p w14:paraId="2AC77B06" w14:textId="09346D06" w:rsidR="00A0002B" w:rsidRPr="00122132" w:rsidRDefault="00A0002B" w:rsidP="00A0002B">
            <w:pPr>
              <w:spacing w:after="0" w:line="240" w:lineRule="auto"/>
              <w:jc w:val="center"/>
              <w:rPr>
                <w:rFonts w:eastAsia="Times New Roman" w:cstheme="minorHAnsi"/>
                <w:color w:val="000000"/>
                <w:sz w:val="16"/>
                <w:szCs w:val="16"/>
                <w:lang w:eastAsia="es-PE"/>
              </w:rPr>
            </w:pPr>
            <w:r w:rsidRPr="00122132">
              <w:rPr>
                <w:rFonts w:cstheme="minorHAnsi"/>
                <w:color w:val="000000"/>
                <w:sz w:val="18"/>
                <w:szCs w:val="18"/>
                <w:lang w:eastAsia="es-PE"/>
              </w:rPr>
              <w:t>Moderado</w:t>
            </w:r>
          </w:p>
        </w:tc>
      </w:tr>
    </w:tbl>
    <w:p w14:paraId="6A8363DF" w14:textId="77777777" w:rsidR="004604FC" w:rsidRPr="00122132" w:rsidRDefault="004604FC" w:rsidP="004604FC">
      <w:pPr>
        <w:tabs>
          <w:tab w:val="left" w:pos="1418"/>
        </w:tabs>
        <w:jc w:val="both"/>
        <w:rPr>
          <w:rFonts w:cstheme="minorHAnsi"/>
          <w:b/>
          <w:bCs/>
          <w:u w:val="single"/>
        </w:rPr>
      </w:pPr>
    </w:p>
    <w:p w14:paraId="01A252A0" w14:textId="77777777" w:rsidR="00F26057" w:rsidRPr="00122132" w:rsidRDefault="00F26057" w:rsidP="004604FC">
      <w:pPr>
        <w:tabs>
          <w:tab w:val="left" w:pos="1418"/>
        </w:tabs>
        <w:jc w:val="both"/>
        <w:rPr>
          <w:rFonts w:cstheme="minorHAnsi"/>
        </w:rPr>
      </w:pPr>
    </w:p>
    <w:p w14:paraId="37DD8B08" w14:textId="2C4DD5F8" w:rsidR="002343E1" w:rsidRPr="00122132" w:rsidRDefault="00122132" w:rsidP="00B422CF">
      <w:pPr>
        <w:spacing w:line="360" w:lineRule="auto"/>
        <w:ind w:left="720"/>
        <w:jc w:val="both"/>
        <w:rPr>
          <w:rFonts w:cstheme="minorHAnsi"/>
        </w:rPr>
      </w:pPr>
      <w:r>
        <w:rPr>
          <w:rFonts w:cstheme="minorHAnsi"/>
        </w:rPr>
        <w:t>Para determinar el nivel de mitigación del riesgo se</w:t>
      </w:r>
      <w:r w:rsidR="00F1485A" w:rsidRPr="00122132">
        <w:rPr>
          <w:rFonts w:cstheme="minorHAnsi"/>
        </w:rPr>
        <w:t xml:space="preserve"> tom</w:t>
      </w:r>
      <w:r>
        <w:rPr>
          <w:rFonts w:cstheme="minorHAnsi"/>
        </w:rPr>
        <w:t>ó</w:t>
      </w:r>
      <w:r w:rsidR="00F1485A" w:rsidRPr="00122132">
        <w:rPr>
          <w:rFonts w:cstheme="minorHAnsi"/>
        </w:rPr>
        <w:t xml:space="preserve"> en cuenta el cuadro</w:t>
      </w:r>
      <w:r>
        <w:rPr>
          <w:rFonts w:cstheme="minorHAnsi"/>
        </w:rPr>
        <w:t>:</w:t>
      </w:r>
    </w:p>
    <w:tbl>
      <w:tblPr>
        <w:tblW w:w="6386" w:type="dxa"/>
        <w:tblInd w:w="768" w:type="dxa"/>
        <w:tblCellMar>
          <w:left w:w="70" w:type="dxa"/>
          <w:right w:w="70" w:type="dxa"/>
        </w:tblCellMar>
        <w:tblLook w:val="04A0" w:firstRow="1" w:lastRow="0" w:firstColumn="1" w:lastColumn="0" w:noHBand="0" w:noVBand="1"/>
      </w:tblPr>
      <w:tblGrid>
        <w:gridCol w:w="1894"/>
        <w:gridCol w:w="2185"/>
        <w:gridCol w:w="2307"/>
      </w:tblGrid>
      <w:tr w:rsidR="002343E1" w:rsidRPr="00122132" w14:paraId="323D5CDE" w14:textId="77777777" w:rsidTr="006E29A9">
        <w:trPr>
          <w:trHeight w:val="272"/>
        </w:trPr>
        <w:tc>
          <w:tcPr>
            <w:tcW w:w="4079" w:type="dxa"/>
            <w:gridSpan w:val="2"/>
            <w:tcBorders>
              <w:top w:val="single" w:sz="8" w:space="0" w:color="auto"/>
              <w:left w:val="single" w:sz="8" w:space="0" w:color="auto"/>
              <w:bottom w:val="single" w:sz="8" w:space="0" w:color="auto"/>
              <w:right w:val="single" w:sz="8" w:space="0" w:color="000000"/>
            </w:tcBorders>
            <w:shd w:val="clear" w:color="000000" w:fill="EDEDED"/>
            <w:noWrap/>
            <w:vAlign w:val="bottom"/>
            <w:hideMark/>
          </w:tcPr>
          <w:p w14:paraId="41F7827E" w14:textId="77777777" w:rsidR="002343E1" w:rsidRPr="00122132" w:rsidRDefault="002343E1" w:rsidP="006E29A9">
            <w:pPr>
              <w:jc w:val="center"/>
              <w:rPr>
                <w:rFonts w:cstheme="minorHAnsi"/>
                <w:b/>
                <w:bCs/>
                <w:color w:val="000000"/>
                <w:sz w:val="18"/>
                <w:szCs w:val="18"/>
                <w:lang w:eastAsia="es-PE"/>
              </w:rPr>
            </w:pPr>
            <w:r w:rsidRPr="00122132">
              <w:rPr>
                <w:rFonts w:cstheme="minorHAnsi"/>
                <w:b/>
                <w:bCs/>
                <w:color w:val="000000"/>
                <w:sz w:val="18"/>
                <w:szCs w:val="18"/>
                <w:lang w:eastAsia="es-PE"/>
              </w:rPr>
              <w:t>EFECTIVIDAD DEL CONTROL</w:t>
            </w:r>
          </w:p>
        </w:tc>
        <w:tc>
          <w:tcPr>
            <w:tcW w:w="2307" w:type="dxa"/>
            <w:tcBorders>
              <w:top w:val="nil"/>
              <w:left w:val="nil"/>
              <w:bottom w:val="nil"/>
              <w:right w:val="nil"/>
            </w:tcBorders>
            <w:shd w:val="clear" w:color="auto" w:fill="auto"/>
            <w:noWrap/>
            <w:vAlign w:val="bottom"/>
            <w:hideMark/>
          </w:tcPr>
          <w:p w14:paraId="4F560652" w14:textId="77777777" w:rsidR="002343E1" w:rsidRPr="00122132" w:rsidRDefault="002343E1" w:rsidP="006E29A9">
            <w:pPr>
              <w:jc w:val="center"/>
              <w:rPr>
                <w:rFonts w:cstheme="minorHAnsi"/>
                <w:b/>
                <w:bCs/>
                <w:color w:val="000000"/>
                <w:sz w:val="18"/>
                <w:szCs w:val="18"/>
                <w:lang w:eastAsia="es-PE"/>
              </w:rPr>
            </w:pPr>
          </w:p>
        </w:tc>
      </w:tr>
      <w:tr w:rsidR="002343E1" w:rsidRPr="00122132" w14:paraId="4F1CCB5C" w14:textId="77777777" w:rsidTr="006E29A9">
        <w:trPr>
          <w:trHeight w:val="465"/>
        </w:trPr>
        <w:tc>
          <w:tcPr>
            <w:tcW w:w="1894" w:type="dxa"/>
            <w:tcBorders>
              <w:top w:val="nil"/>
              <w:left w:val="single" w:sz="8" w:space="0" w:color="auto"/>
              <w:bottom w:val="single" w:sz="8" w:space="0" w:color="auto"/>
              <w:right w:val="single" w:sz="8" w:space="0" w:color="auto"/>
            </w:tcBorders>
            <w:shd w:val="clear" w:color="000000" w:fill="EDEDED"/>
            <w:noWrap/>
            <w:vAlign w:val="center"/>
            <w:hideMark/>
          </w:tcPr>
          <w:p w14:paraId="77208BC2" w14:textId="77777777" w:rsidR="002343E1" w:rsidRPr="00122132" w:rsidRDefault="002343E1" w:rsidP="006E29A9">
            <w:pPr>
              <w:jc w:val="center"/>
              <w:rPr>
                <w:rFonts w:cstheme="minorHAnsi"/>
                <w:b/>
                <w:bCs/>
                <w:color w:val="000000"/>
                <w:sz w:val="18"/>
                <w:szCs w:val="18"/>
                <w:lang w:eastAsia="es-PE"/>
              </w:rPr>
            </w:pPr>
            <w:r w:rsidRPr="00122132">
              <w:rPr>
                <w:rFonts w:cstheme="minorHAnsi"/>
                <w:b/>
                <w:bCs/>
                <w:color w:val="000000"/>
                <w:sz w:val="18"/>
                <w:szCs w:val="18"/>
                <w:lang w:eastAsia="es-PE"/>
              </w:rPr>
              <w:t>DESCRIPCIÓN</w:t>
            </w:r>
          </w:p>
        </w:tc>
        <w:tc>
          <w:tcPr>
            <w:tcW w:w="2185" w:type="dxa"/>
            <w:tcBorders>
              <w:top w:val="nil"/>
              <w:left w:val="nil"/>
              <w:bottom w:val="single" w:sz="8" w:space="0" w:color="auto"/>
              <w:right w:val="single" w:sz="8" w:space="0" w:color="auto"/>
            </w:tcBorders>
            <w:shd w:val="clear" w:color="000000" w:fill="EDEDED"/>
            <w:vAlign w:val="center"/>
            <w:hideMark/>
          </w:tcPr>
          <w:p w14:paraId="369E8CE2" w14:textId="77777777" w:rsidR="002343E1" w:rsidRPr="00122132" w:rsidRDefault="002343E1" w:rsidP="006E29A9">
            <w:pPr>
              <w:jc w:val="center"/>
              <w:rPr>
                <w:rFonts w:cstheme="minorHAnsi"/>
                <w:b/>
                <w:bCs/>
                <w:color w:val="000000"/>
                <w:sz w:val="18"/>
                <w:szCs w:val="18"/>
                <w:lang w:eastAsia="es-PE"/>
              </w:rPr>
            </w:pPr>
            <w:r w:rsidRPr="00122132">
              <w:rPr>
                <w:rFonts w:cstheme="minorHAnsi"/>
                <w:b/>
                <w:bCs/>
                <w:color w:val="000000"/>
                <w:sz w:val="18"/>
                <w:szCs w:val="18"/>
                <w:lang w:eastAsia="es-PE"/>
              </w:rPr>
              <w:t xml:space="preserve">NIVEL DE </w:t>
            </w:r>
            <w:r w:rsidRPr="00122132">
              <w:rPr>
                <w:rFonts w:cstheme="minorHAnsi"/>
                <w:b/>
                <w:bCs/>
                <w:color w:val="000000"/>
                <w:sz w:val="18"/>
                <w:szCs w:val="18"/>
                <w:lang w:eastAsia="es-PE"/>
              </w:rPr>
              <w:br/>
              <w:t>MITIGACIÓN DEL RIESGO</w:t>
            </w:r>
          </w:p>
        </w:tc>
        <w:tc>
          <w:tcPr>
            <w:tcW w:w="2307" w:type="dxa"/>
            <w:tcBorders>
              <w:top w:val="single" w:sz="8" w:space="0" w:color="auto"/>
              <w:left w:val="nil"/>
              <w:bottom w:val="single" w:sz="8" w:space="0" w:color="auto"/>
              <w:right w:val="single" w:sz="8" w:space="0" w:color="auto"/>
            </w:tcBorders>
            <w:shd w:val="clear" w:color="000000" w:fill="EDEDED"/>
            <w:noWrap/>
            <w:vAlign w:val="center"/>
            <w:hideMark/>
          </w:tcPr>
          <w:p w14:paraId="7B8F9A3B" w14:textId="77777777" w:rsidR="002343E1" w:rsidRPr="00122132" w:rsidRDefault="002343E1" w:rsidP="006E29A9">
            <w:pPr>
              <w:jc w:val="center"/>
              <w:rPr>
                <w:rFonts w:cstheme="minorHAnsi"/>
                <w:b/>
                <w:bCs/>
                <w:color w:val="000000"/>
                <w:sz w:val="18"/>
                <w:szCs w:val="18"/>
                <w:lang w:eastAsia="es-PE"/>
              </w:rPr>
            </w:pPr>
            <w:r w:rsidRPr="00122132">
              <w:rPr>
                <w:rFonts w:cstheme="minorHAnsi"/>
                <w:b/>
                <w:bCs/>
                <w:color w:val="000000"/>
                <w:sz w:val="18"/>
                <w:szCs w:val="18"/>
                <w:lang w:eastAsia="es-PE"/>
              </w:rPr>
              <w:t>RANGOS</w:t>
            </w:r>
          </w:p>
        </w:tc>
      </w:tr>
      <w:tr w:rsidR="002343E1" w:rsidRPr="00122132" w14:paraId="38E17BAA" w14:textId="77777777" w:rsidTr="006E29A9">
        <w:trPr>
          <w:trHeight w:val="256"/>
        </w:trPr>
        <w:tc>
          <w:tcPr>
            <w:tcW w:w="1894" w:type="dxa"/>
            <w:tcBorders>
              <w:top w:val="nil"/>
              <w:left w:val="single" w:sz="8" w:space="0" w:color="auto"/>
              <w:bottom w:val="single" w:sz="4" w:space="0" w:color="auto"/>
              <w:right w:val="single" w:sz="8" w:space="0" w:color="auto"/>
            </w:tcBorders>
            <w:shd w:val="clear" w:color="000000" w:fill="92D050"/>
            <w:noWrap/>
            <w:vAlign w:val="center"/>
            <w:hideMark/>
          </w:tcPr>
          <w:p w14:paraId="1EB26110"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Fuerte</w:t>
            </w:r>
          </w:p>
        </w:tc>
        <w:tc>
          <w:tcPr>
            <w:tcW w:w="2185" w:type="dxa"/>
            <w:tcBorders>
              <w:top w:val="nil"/>
              <w:left w:val="nil"/>
              <w:bottom w:val="single" w:sz="4" w:space="0" w:color="auto"/>
              <w:right w:val="single" w:sz="8" w:space="0" w:color="auto"/>
            </w:tcBorders>
            <w:shd w:val="clear" w:color="auto" w:fill="auto"/>
            <w:noWrap/>
            <w:vAlign w:val="bottom"/>
            <w:hideMark/>
          </w:tcPr>
          <w:p w14:paraId="3C427815"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Baja 03 niveles de probabilidad</w:t>
            </w:r>
          </w:p>
        </w:tc>
        <w:tc>
          <w:tcPr>
            <w:tcW w:w="2307" w:type="dxa"/>
            <w:tcBorders>
              <w:top w:val="nil"/>
              <w:left w:val="nil"/>
              <w:bottom w:val="single" w:sz="4" w:space="0" w:color="auto"/>
              <w:right w:val="single" w:sz="8" w:space="0" w:color="auto"/>
            </w:tcBorders>
            <w:shd w:val="clear" w:color="auto" w:fill="auto"/>
            <w:noWrap/>
            <w:vAlign w:val="center"/>
            <w:hideMark/>
          </w:tcPr>
          <w:p w14:paraId="5D058C3A"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Mayor a 2 hasta 3</w:t>
            </w:r>
          </w:p>
        </w:tc>
      </w:tr>
      <w:tr w:rsidR="002343E1" w:rsidRPr="00122132" w14:paraId="166A1B23" w14:textId="77777777" w:rsidTr="006E29A9">
        <w:trPr>
          <w:trHeight w:val="256"/>
        </w:trPr>
        <w:tc>
          <w:tcPr>
            <w:tcW w:w="1894" w:type="dxa"/>
            <w:tcBorders>
              <w:top w:val="nil"/>
              <w:left w:val="single" w:sz="8" w:space="0" w:color="auto"/>
              <w:bottom w:val="single" w:sz="4" w:space="0" w:color="auto"/>
              <w:right w:val="single" w:sz="8" w:space="0" w:color="auto"/>
            </w:tcBorders>
            <w:shd w:val="clear" w:color="000000" w:fill="FFFF00"/>
            <w:noWrap/>
            <w:vAlign w:val="center"/>
            <w:hideMark/>
          </w:tcPr>
          <w:p w14:paraId="3D52067E"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Moderado</w:t>
            </w:r>
          </w:p>
        </w:tc>
        <w:tc>
          <w:tcPr>
            <w:tcW w:w="2185" w:type="dxa"/>
            <w:tcBorders>
              <w:top w:val="nil"/>
              <w:left w:val="nil"/>
              <w:bottom w:val="single" w:sz="4" w:space="0" w:color="auto"/>
              <w:right w:val="single" w:sz="8" w:space="0" w:color="auto"/>
            </w:tcBorders>
            <w:shd w:val="clear" w:color="auto" w:fill="auto"/>
            <w:noWrap/>
            <w:vAlign w:val="bottom"/>
            <w:hideMark/>
          </w:tcPr>
          <w:p w14:paraId="0ECFF288"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Baja 02 niveles de probabilidad</w:t>
            </w:r>
          </w:p>
        </w:tc>
        <w:tc>
          <w:tcPr>
            <w:tcW w:w="2307" w:type="dxa"/>
            <w:tcBorders>
              <w:top w:val="nil"/>
              <w:left w:val="nil"/>
              <w:bottom w:val="single" w:sz="4" w:space="0" w:color="auto"/>
              <w:right w:val="single" w:sz="8" w:space="0" w:color="auto"/>
            </w:tcBorders>
            <w:shd w:val="clear" w:color="auto" w:fill="auto"/>
            <w:noWrap/>
            <w:vAlign w:val="bottom"/>
            <w:hideMark/>
          </w:tcPr>
          <w:p w14:paraId="5A980E51"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Desde 1.1 hasta 2</w:t>
            </w:r>
          </w:p>
        </w:tc>
      </w:tr>
      <w:tr w:rsidR="002343E1" w:rsidRPr="00122132" w14:paraId="3D2C7AB3" w14:textId="77777777" w:rsidTr="006E29A9">
        <w:trPr>
          <w:trHeight w:val="256"/>
        </w:trPr>
        <w:tc>
          <w:tcPr>
            <w:tcW w:w="1894" w:type="dxa"/>
            <w:tcBorders>
              <w:top w:val="nil"/>
              <w:left w:val="single" w:sz="8" w:space="0" w:color="auto"/>
              <w:bottom w:val="single" w:sz="4" w:space="0" w:color="auto"/>
              <w:right w:val="single" w:sz="8" w:space="0" w:color="auto"/>
            </w:tcBorders>
            <w:shd w:val="clear" w:color="000000" w:fill="FFC000"/>
            <w:noWrap/>
            <w:vAlign w:val="center"/>
            <w:hideMark/>
          </w:tcPr>
          <w:p w14:paraId="7F9FBBCB"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Débil</w:t>
            </w:r>
          </w:p>
        </w:tc>
        <w:tc>
          <w:tcPr>
            <w:tcW w:w="2185" w:type="dxa"/>
            <w:tcBorders>
              <w:top w:val="nil"/>
              <w:left w:val="nil"/>
              <w:bottom w:val="single" w:sz="4" w:space="0" w:color="auto"/>
              <w:right w:val="single" w:sz="8" w:space="0" w:color="auto"/>
            </w:tcBorders>
            <w:shd w:val="clear" w:color="auto" w:fill="auto"/>
            <w:noWrap/>
            <w:vAlign w:val="bottom"/>
            <w:hideMark/>
          </w:tcPr>
          <w:p w14:paraId="2DF44FC9"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Baja 01 niveles de probabilidad</w:t>
            </w:r>
          </w:p>
        </w:tc>
        <w:tc>
          <w:tcPr>
            <w:tcW w:w="2307" w:type="dxa"/>
            <w:tcBorders>
              <w:top w:val="nil"/>
              <w:left w:val="nil"/>
              <w:bottom w:val="single" w:sz="4" w:space="0" w:color="auto"/>
              <w:right w:val="single" w:sz="8" w:space="0" w:color="auto"/>
            </w:tcBorders>
            <w:shd w:val="clear" w:color="auto" w:fill="auto"/>
            <w:noWrap/>
            <w:vAlign w:val="bottom"/>
            <w:hideMark/>
          </w:tcPr>
          <w:p w14:paraId="10A5A15F"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Desde 0.1 hasta 1</w:t>
            </w:r>
          </w:p>
        </w:tc>
      </w:tr>
      <w:tr w:rsidR="002343E1" w:rsidRPr="00122132" w14:paraId="048D08C7" w14:textId="77777777" w:rsidTr="006E29A9">
        <w:trPr>
          <w:trHeight w:val="272"/>
        </w:trPr>
        <w:tc>
          <w:tcPr>
            <w:tcW w:w="1894" w:type="dxa"/>
            <w:tcBorders>
              <w:top w:val="nil"/>
              <w:left w:val="single" w:sz="8" w:space="0" w:color="auto"/>
              <w:bottom w:val="single" w:sz="8" w:space="0" w:color="auto"/>
              <w:right w:val="single" w:sz="8" w:space="0" w:color="auto"/>
            </w:tcBorders>
            <w:shd w:val="clear" w:color="000000" w:fill="FF0000"/>
            <w:noWrap/>
            <w:vAlign w:val="bottom"/>
            <w:hideMark/>
          </w:tcPr>
          <w:p w14:paraId="6E6BFFEA"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Sin Control</w:t>
            </w:r>
          </w:p>
        </w:tc>
        <w:tc>
          <w:tcPr>
            <w:tcW w:w="2185" w:type="dxa"/>
            <w:tcBorders>
              <w:top w:val="nil"/>
              <w:left w:val="nil"/>
              <w:bottom w:val="single" w:sz="8" w:space="0" w:color="auto"/>
              <w:right w:val="single" w:sz="8" w:space="0" w:color="auto"/>
            </w:tcBorders>
            <w:shd w:val="clear" w:color="auto" w:fill="auto"/>
            <w:noWrap/>
            <w:vAlign w:val="bottom"/>
            <w:hideMark/>
          </w:tcPr>
          <w:p w14:paraId="40459A83"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0</w:t>
            </w:r>
          </w:p>
        </w:tc>
        <w:tc>
          <w:tcPr>
            <w:tcW w:w="2307" w:type="dxa"/>
            <w:tcBorders>
              <w:top w:val="nil"/>
              <w:left w:val="nil"/>
              <w:bottom w:val="single" w:sz="8" w:space="0" w:color="auto"/>
              <w:right w:val="single" w:sz="8" w:space="0" w:color="auto"/>
            </w:tcBorders>
            <w:shd w:val="clear" w:color="auto" w:fill="auto"/>
            <w:noWrap/>
            <w:vAlign w:val="bottom"/>
            <w:hideMark/>
          </w:tcPr>
          <w:p w14:paraId="494559A6" w14:textId="77777777" w:rsidR="002343E1" w:rsidRPr="00122132" w:rsidRDefault="002343E1" w:rsidP="006E29A9">
            <w:pPr>
              <w:jc w:val="center"/>
              <w:rPr>
                <w:rFonts w:cstheme="minorHAnsi"/>
                <w:color w:val="000000"/>
                <w:sz w:val="18"/>
                <w:szCs w:val="18"/>
                <w:lang w:eastAsia="es-PE"/>
              </w:rPr>
            </w:pPr>
            <w:r w:rsidRPr="00122132">
              <w:rPr>
                <w:rFonts w:cstheme="minorHAnsi"/>
                <w:color w:val="000000"/>
                <w:sz w:val="18"/>
                <w:szCs w:val="18"/>
                <w:lang w:eastAsia="es-PE"/>
              </w:rPr>
              <w:t>0</w:t>
            </w:r>
          </w:p>
        </w:tc>
      </w:tr>
    </w:tbl>
    <w:p w14:paraId="31967B1B" w14:textId="77777777" w:rsidR="002343E1" w:rsidRPr="00122132" w:rsidRDefault="002343E1" w:rsidP="002343E1">
      <w:pPr>
        <w:ind w:left="848"/>
        <w:jc w:val="both"/>
        <w:rPr>
          <w:rFonts w:cstheme="minorHAnsi"/>
          <w:b/>
          <w:bCs/>
          <w:sz w:val="16"/>
          <w:szCs w:val="16"/>
        </w:rPr>
      </w:pPr>
      <w:r w:rsidRPr="00122132">
        <w:rPr>
          <w:rFonts w:cstheme="minorHAnsi"/>
          <w:b/>
          <w:bCs/>
          <w:sz w:val="16"/>
          <w:szCs w:val="16"/>
        </w:rPr>
        <w:t>Nota: La probabilidad nunca puede ser menor o igual a cero (0)</w:t>
      </w:r>
    </w:p>
    <w:p w14:paraId="74FD9937" w14:textId="77777777" w:rsidR="002343E1" w:rsidRPr="00122132" w:rsidRDefault="002343E1" w:rsidP="002343E1">
      <w:pPr>
        <w:ind w:left="848"/>
        <w:jc w:val="both"/>
        <w:rPr>
          <w:rFonts w:cstheme="minorHAnsi"/>
          <w:b/>
          <w:bCs/>
          <w:sz w:val="16"/>
          <w:szCs w:val="16"/>
        </w:rPr>
      </w:pPr>
      <w:r w:rsidRPr="00122132">
        <w:rPr>
          <w:rFonts w:cstheme="minorHAnsi"/>
          <w:b/>
          <w:bCs/>
          <w:sz w:val="16"/>
          <w:szCs w:val="16"/>
        </w:rPr>
        <w:t xml:space="preserve">En caso de ocurrir que la probabilidad inherente sea menor o igual a tres (3) y se tenga un control fuerte, se le debe colocar como probabilidad residual uno (1). </w:t>
      </w:r>
    </w:p>
    <w:p w14:paraId="26973052" w14:textId="77777777" w:rsidR="002343E1" w:rsidRPr="00122132" w:rsidRDefault="002343E1" w:rsidP="00B422CF">
      <w:pPr>
        <w:spacing w:line="360" w:lineRule="auto"/>
        <w:ind w:left="720"/>
        <w:jc w:val="both"/>
        <w:rPr>
          <w:rFonts w:cstheme="minorHAnsi"/>
        </w:rPr>
      </w:pPr>
    </w:p>
    <w:p w14:paraId="6DF5E9B7" w14:textId="4574C3E0" w:rsidR="00F1485A" w:rsidRPr="00122132" w:rsidRDefault="002343E1" w:rsidP="00B422CF">
      <w:pPr>
        <w:spacing w:line="360" w:lineRule="auto"/>
        <w:ind w:left="720"/>
        <w:jc w:val="both"/>
        <w:rPr>
          <w:rFonts w:cstheme="minorHAnsi"/>
        </w:rPr>
      </w:pPr>
      <w:r w:rsidRPr="00122132">
        <w:rPr>
          <w:rFonts w:cstheme="minorHAnsi"/>
        </w:rPr>
        <w:t>E</w:t>
      </w:r>
      <w:r w:rsidR="00F1485A" w:rsidRPr="00122132">
        <w:rPr>
          <w:rFonts w:cstheme="minorHAnsi"/>
        </w:rPr>
        <w:t>l puntaje que obtuvimos al evaluar nuestros controles</w:t>
      </w:r>
      <w:r w:rsidR="00B422CF" w:rsidRPr="00122132">
        <w:rPr>
          <w:rFonts w:cstheme="minorHAnsi"/>
        </w:rPr>
        <w:t xml:space="preserve">, </w:t>
      </w:r>
      <w:r w:rsidRPr="00122132">
        <w:rPr>
          <w:rFonts w:cstheme="minorHAnsi"/>
        </w:rPr>
        <w:t>es</w:t>
      </w:r>
      <w:r w:rsidR="00B422CF" w:rsidRPr="00122132">
        <w:rPr>
          <w:rFonts w:cstheme="minorHAnsi"/>
        </w:rPr>
        <w:t xml:space="preserve"> como sigue:</w:t>
      </w:r>
    </w:p>
    <w:p w14:paraId="146B91C4" w14:textId="566D4A9E" w:rsidR="00B422CF" w:rsidRPr="00122132" w:rsidRDefault="00B422CF" w:rsidP="00B422CF">
      <w:pPr>
        <w:pStyle w:val="Prrafodelista"/>
        <w:tabs>
          <w:tab w:val="left" w:pos="1418"/>
        </w:tabs>
        <w:jc w:val="both"/>
        <w:rPr>
          <w:rFonts w:cstheme="minorHAnsi"/>
        </w:rPr>
      </w:pPr>
      <w:r w:rsidRPr="00122132">
        <w:rPr>
          <w:rFonts w:cstheme="minorHAnsi"/>
        </w:rPr>
        <w:t xml:space="preserve">Para el riesgo </w:t>
      </w:r>
      <w:r w:rsidRPr="00122132">
        <w:rPr>
          <w:rFonts w:cstheme="minorHAnsi"/>
          <w:b/>
          <w:bCs/>
        </w:rPr>
        <w:t>R1</w:t>
      </w:r>
      <w:r w:rsidRPr="00122132">
        <w:rPr>
          <w:rFonts w:cstheme="minorHAnsi"/>
        </w:rPr>
        <w:t xml:space="preserve"> se observa que el control mitigante para este riesgo es </w:t>
      </w:r>
      <w:r w:rsidR="008229EC" w:rsidRPr="00122132">
        <w:rPr>
          <w:rFonts w:cstheme="minorHAnsi"/>
        </w:rPr>
        <w:t>moderado</w:t>
      </w:r>
      <w:r w:rsidRPr="00122132">
        <w:rPr>
          <w:rFonts w:cstheme="minorHAnsi"/>
        </w:rPr>
        <w:t xml:space="preserve"> (</w:t>
      </w:r>
      <w:r w:rsidR="008229EC" w:rsidRPr="00122132">
        <w:rPr>
          <w:rFonts w:cstheme="minorHAnsi"/>
        </w:rPr>
        <w:t>1</w:t>
      </w:r>
      <w:r w:rsidRPr="00122132">
        <w:rPr>
          <w:rFonts w:cstheme="minorHAnsi"/>
        </w:rPr>
        <w:t>.</w:t>
      </w:r>
      <w:r w:rsidR="008229EC" w:rsidRPr="00122132">
        <w:rPr>
          <w:rFonts w:cstheme="minorHAnsi"/>
        </w:rPr>
        <w:t>9</w:t>
      </w:r>
      <w:r w:rsidRPr="00122132">
        <w:rPr>
          <w:rFonts w:cstheme="minorHAnsi"/>
        </w:rPr>
        <w:t xml:space="preserve">) por lo tanto baja la probabilidad del riesgo inherente en </w:t>
      </w:r>
      <w:r w:rsidR="008229EC" w:rsidRPr="00122132">
        <w:rPr>
          <w:rFonts w:cstheme="minorHAnsi"/>
        </w:rPr>
        <w:t>do</w:t>
      </w:r>
      <w:r w:rsidRPr="00122132">
        <w:rPr>
          <w:rFonts w:cstheme="minorHAnsi"/>
        </w:rPr>
        <w:t xml:space="preserve">s niveles, pasando de </w:t>
      </w:r>
      <w:r w:rsidRPr="00122132">
        <w:rPr>
          <w:rFonts w:cstheme="minorHAnsi"/>
          <w:b/>
          <w:bCs/>
          <w:u w:val="single"/>
        </w:rPr>
        <w:t>4. Probable</w:t>
      </w:r>
      <w:r w:rsidRPr="00122132">
        <w:rPr>
          <w:rFonts w:cstheme="minorHAnsi"/>
        </w:rPr>
        <w:t xml:space="preserve"> a </w:t>
      </w:r>
      <w:r w:rsidR="008229EC" w:rsidRPr="00122132">
        <w:rPr>
          <w:rFonts w:cstheme="minorHAnsi"/>
          <w:b/>
          <w:bCs/>
          <w:u w:val="single"/>
        </w:rPr>
        <w:t>2. Poco probable</w:t>
      </w:r>
      <w:r w:rsidRPr="00122132">
        <w:rPr>
          <w:rFonts w:cstheme="minorHAnsi"/>
          <w:b/>
          <w:bCs/>
          <w:u w:val="single"/>
        </w:rPr>
        <w:t>.</w:t>
      </w:r>
    </w:p>
    <w:p w14:paraId="7DC3C538" w14:textId="77777777" w:rsidR="00B422CF" w:rsidRPr="00122132" w:rsidRDefault="00B422CF" w:rsidP="00B422CF">
      <w:pPr>
        <w:pStyle w:val="Prrafodelista"/>
        <w:tabs>
          <w:tab w:val="left" w:pos="1418"/>
        </w:tabs>
        <w:jc w:val="both"/>
        <w:rPr>
          <w:rFonts w:cstheme="minorHAnsi"/>
          <w:b/>
          <w:bCs/>
          <w:u w:val="single"/>
        </w:rPr>
      </w:pPr>
    </w:p>
    <w:p w14:paraId="5A71FE50" w14:textId="2D8BC454" w:rsidR="00B422CF" w:rsidRPr="00122132" w:rsidRDefault="00B422CF" w:rsidP="00B422CF">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R3</w:t>
      </w:r>
      <w:r w:rsidRPr="00122132">
        <w:rPr>
          <w:rFonts w:cstheme="minorHAnsi"/>
        </w:rPr>
        <w:t xml:space="preserve"> se observa que el control mitigante para este riesgo es moderado (</w:t>
      </w:r>
      <w:r w:rsidR="008C3724">
        <w:rPr>
          <w:rFonts w:cstheme="minorHAnsi"/>
        </w:rPr>
        <w:t>1.8</w:t>
      </w:r>
      <w:r w:rsidRPr="00122132">
        <w:rPr>
          <w:rFonts w:cstheme="minorHAnsi"/>
        </w:rPr>
        <w:t xml:space="preserve">) por lo tanto baja la probabilidad del riesgo inherente en dos niveles, pasando de </w:t>
      </w:r>
      <w:r w:rsidRPr="00122132">
        <w:rPr>
          <w:rFonts w:cstheme="minorHAnsi"/>
          <w:b/>
          <w:bCs/>
          <w:u w:val="single"/>
        </w:rPr>
        <w:t>4. Probable</w:t>
      </w:r>
      <w:r w:rsidRPr="00122132">
        <w:rPr>
          <w:rFonts w:cstheme="minorHAnsi"/>
        </w:rPr>
        <w:t xml:space="preserve"> a </w:t>
      </w:r>
      <w:r w:rsidRPr="00122132">
        <w:rPr>
          <w:rFonts w:cstheme="minorHAnsi"/>
          <w:b/>
          <w:bCs/>
          <w:u w:val="single"/>
        </w:rPr>
        <w:t>2. Poco probable.</w:t>
      </w:r>
    </w:p>
    <w:p w14:paraId="62361E66" w14:textId="77777777" w:rsidR="00B422CF" w:rsidRPr="00122132" w:rsidRDefault="00B422CF" w:rsidP="00B422CF">
      <w:pPr>
        <w:pStyle w:val="Prrafodelista"/>
        <w:tabs>
          <w:tab w:val="left" w:pos="1418"/>
        </w:tabs>
        <w:jc w:val="both"/>
        <w:rPr>
          <w:rFonts w:cstheme="minorHAnsi"/>
        </w:rPr>
      </w:pPr>
    </w:p>
    <w:p w14:paraId="51391901" w14:textId="789DADDA" w:rsidR="00B422CF" w:rsidRPr="00122132" w:rsidRDefault="00B422CF" w:rsidP="00B422CF">
      <w:pPr>
        <w:pStyle w:val="Prrafodelista"/>
        <w:tabs>
          <w:tab w:val="left" w:pos="1418"/>
        </w:tabs>
        <w:jc w:val="both"/>
        <w:rPr>
          <w:rFonts w:cstheme="minorHAnsi"/>
        </w:rPr>
      </w:pPr>
      <w:r w:rsidRPr="00122132">
        <w:rPr>
          <w:rFonts w:cstheme="minorHAnsi"/>
        </w:rPr>
        <w:t xml:space="preserve">Para el riesgo </w:t>
      </w:r>
      <w:r w:rsidRPr="00122132">
        <w:rPr>
          <w:rFonts w:cstheme="minorHAnsi"/>
          <w:b/>
          <w:bCs/>
        </w:rPr>
        <w:t>R5</w:t>
      </w:r>
      <w:r w:rsidRPr="00122132">
        <w:rPr>
          <w:rFonts w:cstheme="minorHAnsi"/>
        </w:rPr>
        <w:t xml:space="preserve"> se observa que el control mitigante para este riesgo es fuerte (2.6) por</w:t>
      </w:r>
      <w:r w:rsidR="009B0854" w:rsidRPr="00122132">
        <w:rPr>
          <w:rFonts w:cstheme="minorHAnsi"/>
        </w:rPr>
        <w:t xml:space="preserve"> lo tanto correspondería </w:t>
      </w:r>
      <w:r w:rsidRPr="00122132">
        <w:rPr>
          <w:rFonts w:cstheme="minorHAnsi"/>
        </w:rPr>
        <w:t>baja</w:t>
      </w:r>
      <w:r w:rsidR="009B0854" w:rsidRPr="00122132">
        <w:rPr>
          <w:rFonts w:cstheme="minorHAnsi"/>
        </w:rPr>
        <w:t>r</w:t>
      </w:r>
      <w:r w:rsidRPr="00122132">
        <w:rPr>
          <w:rFonts w:cstheme="minorHAnsi"/>
        </w:rPr>
        <w:t xml:space="preserve"> la probabilidad del riesgo inherente en tres niveles,</w:t>
      </w:r>
      <w:r w:rsidR="009B0854" w:rsidRPr="00122132">
        <w:rPr>
          <w:rFonts w:cstheme="minorHAnsi"/>
        </w:rPr>
        <w:t xml:space="preserve"> , sin embargo mantendrá su probabilidad en </w:t>
      </w:r>
      <w:r w:rsidR="009B0854" w:rsidRPr="00122132">
        <w:rPr>
          <w:rFonts w:cstheme="minorHAnsi"/>
          <w:b/>
          <w:bCs/>
          <w:u w:val="single"/>
        </w:rPr>
        <w:t>1. Improbable</w:t>
      </w:r>
      <w:r w:rsidR="009B0854" w:rsidRPr="00122132">
        <w:rPr>
          <w:rFonts w:cstheme="minorHAnsi"/>
        </w:rPr>
        <w:t xml:space="preserve"> puesto que no puede existir probabilidad menor que 1</w:t>
      </w:r>
      <w:r w:rsidR="009B0854" w:rsidRPr="00122132">
        <w:rPr>
          <w:rFonts w:cstheme="minorHAnsi"/>
          <w:b/>
          <w:bCs/>
        </w:rPr>
        <w:t>.</w:t>
      </w:r>
    </w:p>
    <w:p w14:paraId="16810F10" w14:textId="77777777" w:rsidR="00B422CF" w:rsidRPr="00122132" w:rsidRDefault="00B422CF" w:rsidP="00B422CF">
      <w:pPr>
        <w:pStyle w:val="Prrafodelista"/>
        <w:tabs>
          <w:tab w:val="left" w:pos="1418"/>
        </w:tabs>
        <w:jc w:val="both"/>
        <w:rPr>
          <w:rFonts w:cstheme="minorHAnsi"/>
        </w:rPr>
      </w:pPr>
    </w:p>
    <w:p w14:paraId="702B882A" w14:textId="5EB158E9" w:rsidR="00B422CF" w:rsidRPr="00122132" w:rsidRDefault="00B422CF" w:rsidP="00B422CF">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R6</w:t>
      </w:r>
      <w:r w:rsidRPr="00122132">
        <w:rPr>
          <w:rFonts w:cstheme="minorHAnsi"/>
        </w:rPr>
        <w:t xml:space="preserve"> se observa que el control mitigante a este riesgo es </w:t>
      </w:r>
      <w:r w:rsidR="00321BF4" w:rsidRPr="00122132">
        <w:rPr>
          <w:rFonts w:cstheme="minorHAnsi"/>
        </w:rPr>
        <w:t>moderado</w:t>
      </w:r>
      <w:r w:rsidRPr="00122132">
        <w:rPr>
          <w:rFonts w:cstheme="minorHAnsi"/>
        </w:rPr>
        <w:t xml:space="preserve"> (</w:t>
      </w:r>
      <w:r w:rsidR="00321BF4" w:rsidRPr="00122132">
        <w:rPr>
          <w:rFonts w:cstheme="minorHAnsi"/>
        </w:rPr>
        <w:t>1</w:t>
      </w:r>
      <w:r w:rsidRPr="00122132">
        <w:rPr>
          <w:rFonts w:cstheme="minorHAnsi"/>
        </w:rPr>
        <w:t>.</w:t>
      </w:r>
      <w:r w:rsidR="00321BF4" w:rsidRPr="00122132">
        <w:rPr>
          <w:rFonts w:cstheme="minorHAnsi"/>
        </w:rPr>
        <w:t>7</w:t>
      </w:r>
      <w:r w:rsidRPr="00122132">
        <w:rPr>
          <w:rFonts w:cstheme="minorHAnsi"/>
        </w:rPr>
        <w:t xml:space="preserve">) por lo tanto baja la probabilidad del riesgo inherente en </w:t>
      </w:r>
      <w:r w:rsidR="00321BF4" w:rsidRPr="00122132">
        <w:rPr>
          <w:rFonts w:cstheme="minorHAnsi"/>
        </w:rPr>
        <w:t>do</w:t>
      </w:r>
      <w:r w:rsidRPr="00122132">
        <w:rPr>
          <w:rFonts w:cstheme="minorHAnsi"/>
        </w:rPr>
        <w:t xml:space="preserve">s niveles, pasando de </w:t>
      </w:r>
      <w:r w:rsidRPr="00122132">
        <w:rPr>
          <w:rFonts w:cstheme="minorHAnsi"/>
          <w:b/>
          <w:bCs/>
          <w:u w:val="single"/>
        </w:rPr>
        <w:t>5. Muy Probable</w:t>
      </w:r>
      <w:r w:rsidRPr="00122132">
        <w:rPr>
          <w:rFonts w:cstheme="minorHAnsi"/>
        </w:rPr>
        <w:t xml:space="preserve"> a </w:t>
      </w:r>
      <w:r w:rsidR="00321BF4" w:rsidRPr="00122132">
        <w:rPr>
          <w:rFonts w:cstheme="minorHAnsi"/>
          <w:b/>
          <w:bCs/>
          <w:u w:val="single"/>
        </w:rPr>
        <w:t>3</w:t>
      </w:r>
      <w:r w:rsidRPr="00122132">
        <w:rPr>
          <w:rFonts w:cstheme="minorHAnsi"/>
          <w:b/>
          <w:bCs/>
          <w:u w:val="single"/>
        </w:rPr>
        <w:t>.</w:t>
      </w:r>
      <w:r w:rsidR="00321BF4" w:rsidRPr="00122132">
        <w:rPr>
          <w:rFonts w:cstheme="minorHAnsi"/>
          <w:b/>
          <w:bCs/>
          <w:u w:val="single"/>
        </w:rPr>
        <w:t xml:space="preserve"> Moderada</w:t>
      </w:r>
      <w:r w:rsidRPr="00122132">
        <w:rPr>
          <w:rFonts w:cstheme="minorHAnsi"/>
          <w:b/>
          <w:bCs/>
          <w:u w:val="single"/>
        </w:rPr>
        <w:t>.</w:t>
      </w:r>
    </w:p>
    <w:p w14:paraId="5113ABAB" w14:textId="77777777" w:rsidR="00B422CF" w:rsidRPr="00122132" w:rsidRDefault="00B422CF" w:rsidP="00B422CF">
      <w:pPr>
        <w:pStyle w:val="Prrafodelista"/>
        <w:tabs>
          <w:tab w:val="left" w:pos="1418"/>
        </w:tabs>
        <w:jc w:val="both"/>
        <w:rPr>
          <w:rFonts w:cstheme="minorHAnsi"/>
        </w:rPr>
      </w:pPr>
    </w:p>
    <w:p w14:paraId="7AAD9510" w14:textId="552F4384" w:rsidR="00B422CF" w:rsidRPr="00122132" w:rsidRDefault="00B422CF" w:rsidP="00B422CF">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R11</w:t>
      </w:r>
      <w:r w:rsidRPr="00122132">
        <w:rPr>
          <w:rFonts w:cstheme="minorHAnsi"/>
        </w:rPr>
        <w:t xml:space="preserve"> se observa que no existe control mitigante para este riesgo (</w:t>
      </w:r>
      <w:r w:rsidR="009B0854" w:rsidRPr="00122132">
        <w:rPr>
          <w:rFonts w:cstheme="minorHAnsi"/>
        </w:rPr>
        <w:t>0</w:t>
      </w:r>
      <w:r w:rsidRPr="00122132">
        <w:rPr>
          <w:rFonts w:cstheme="minorHAnsi"/>
        </w:rPr>
        <w:t xml:space="preserve">) por lo tanto la probabilidad del riesgo inherente </w:t>
      </w:r>
      <w:r w:rsidR="009B0854" w:rsidRPr="00122132">
        <w:rPr>
          <w:rFonts w:cstheme="minorHAnsi"/>
        </w:rPr>
        <w:t>se mantiene</w:t>
      </w:r>
      <w:r w:rsidRPr="00122132">
        <w:rPr>
          <w:rFonts w:cstheme="minorHAnsi"/>
        </w:rPr>
        <w:t xml:space="preserve"> </w:t>
      </w:r>
      <w:r w:rsidRPr="00122132">
        <w:rPr>
          <w:rFonts w:cstheme="minorHAnsi"/>
          <w:b/>
          <w:bCs/>
          <w:u w:val="single"/>
        </w:rPr>
        <w:t>3. Moderada.</w:t>
      </w:r>
    </w:p>
    <w:p w14:paraId="703C6DC3" w14:textId="77777777" w:rsidR="00B422CF" w:rsidRPr="00122132" w:rsidRDefault="00B422CF" w:rsidP="00B422CF">
      <w:pPr>
        <w:pStyle w:val="Prrafodelista"/>
        <w:tabs>
          <w:tab w:val="left" w:pos="1418"/>
        </w:tabs>
        <w:jc w:val="both"/>
        <w:rPr>
          <w:rFonts w:cstheme="minorHAnsi"/>
        </w:rPr>
      </w:pPr>
    </w:p>
    <w:p w14:paraId="594BC1DB" w14:textId="4219A03C" w:rsidR="00B422CF" w:rsidRPr="00122132" w:rsidRDefault="00B422CF" w:rsidP="00B422CF">
      <w:pPr>
        <w:pStyle w:val="Prrafodelista"/>
        <w:tabs>
          <w:tab w:val="left" w:pos="1418"/>
        </w:tabs>
        <w:jc w:val="both"/>
        <w:rPr>
          <w:rFonts w:cstheme="minorHAnsi"/>
        </w:rPr>
      </w:pPr>
      <w:r w:rsidRPr="00122132">
        <w:rPr>
          <w:rFonts w:cstheme="minorHAnsi"/>
        </w:rPr>
        <w:t>Para el riesgo</w:t>
      </w:r>
      <w:r w:rsidRPr="00122132">
        <w:rPr>
          <w:rFonts w:cstheme="minorHAnsi"/>
          <w:b/>
          <w:bCs/>
        </w:rPr>
        <w:t xml:space="preserve"> R12</w:t>
      </w:r>
      <w:r w:rsidRPr="00122132">
        <w:rPr>
          <w:rFonts w:cstheme="minorHAnsi"/>
        </w:rPr>
        <w:t xml:space="preserve"> se observa que el control mitigante a este riesgo es </w:t>
      </w:r>
      <w:r w:rsidR="009B0854" w:rsidRPr="00122132">
        <w:rPr>
          <w:rFonts w:cstheme="minorHAnsi"/>
        </w:rPr>
        <w:t>moderado</w:t>
      </w:r>
      <w:r w:rsidRPr="00122132">
        <w:rPr>
          <w:rFonts w:cstheme="minorHAnsi"/>
        </w:rPr>
        <w:t xml:space="preserve"> (</w:t>
      </w:r>
      <w:r w:rsidR="009B0854" w:rsidRPr="00122132">
        <w:rPr>
          <w:rFonts w:cstheme="minorHAnsi"/>
        </w:rPr>
        <w:t>1</w:t>
      </w:r>
      <w:r w:rsidRPr="00122132">
        <w:rPr>
          <w:rFonts w:cstheme="minorHAnsi"/>
        </w:rPr>
        <w:t>.</w:t>
      </w:r>
      <w:r w:rsidR="00041B17">
        <w:rPr>
          <w:rFonts w:cstheme="minorHAnsi"/>
        </w:rPr>
        <w:t>55</w:t>
      </w:r>
      <w:r w:rsidRPr="00122132">
        <w:rPr>
          <w:rFonts w:cstheme="minorHAnsi"/>
        </w:rPr>
        <w:t xml:space="preserve">) por lo tanto </w:t>
      </w:r>
      <w:r w:rsidR="009B0854" w:rsidRPr="00122132">
        <w:rPr>
          <w:rFonts w:cstheme="minorHAnsi"/>
        </w:rPr>
        <w:t xml:space="preserve">correspondería </w:t>
      </w:r>
      <w:r w:rsidRPr="00122132">
        <w:rPr>
          <w:rFonts w:cstheme="minorHAnsi"/>
        </w:rPr>
        <w:t>baja</w:t>
      </w:r>
      <w:r w:rsidR="009B0854" w:rsidRPr="00122132">
        <w:rPr>
          <w:rFonts w:cstheme="minorHAnsi"/>
        </w:rPr>
        <w:t>r</w:t>
      </w:r>
      <w:r w:rsidRPr="00122132">
        <w:rPr>
          <w:rFonts w:cstheme="minorHAnsi"/>
        </w:rPr>
        <w:t xml:space="preserve"> la probabilidad del riesgo inherente en </w:t>
      </w:r>
      <w:r w:rsidR="009B0854" w:rsidRPr="00122132">
        <w:rPr>
          <w:rFonts w:cstheme="minorHAnsi"/>
        </w:rPr>
        <w:t>do</w:t>
      </w:r>
      <w:r w:rsidRPr="00122132">
        <w:rPr>
          <w:rFonts w:cstheme="minorHAnsi"/>
        </w:rPr>
        <w:t xml:space="preserve">s niveles, </w:t>
      </w:r>
      <w:r w:rsidR="009B0854" w:rsidRPr="00122132">
        <w:rPr>
          <w:rFonts w:cstheme="minorHAnsi"/>
        </w:rPr>
        <w:t>sin embargo mantendrá su probabilidad en</w:t>
      </w:r>
      <w:r w:rsidRPr="00122132">
        <w:rPr>
          <w:rFonts w:cstheme="minorHAnsi"/>
        </w:rPr>
        <w:t xml:space="preserve"> </w:t>
      </w:r>
      <w:r w:rsidRPr="00122132">
        <w:rPr>
          <w:rFonts w:cstheme="minorHAnsi"/>
          <w:b/>
          <w:bCs/>
          <w:u w:val="single"/>
        </w:rPr>
        <w:t>1. Improbable</w:t>
      </w:r>
      <w:r w:rsidRPr="00122132">
        <w:rPr>
          <w:rFonts w:cstheme="minorHAnsi"/>
        </w:rPr>
        <w:t xml:space="preserve"> </w:t>
      </w:r>
      <w:r w:rsidR="009B0854" w:rsidRPr="00122132">
        <w:rPr>
          <w:rFonts w:cstheme="minorHAnsi"/>
        </w:rPr>
        <w:t>puesto que no puede existir probabilidad menor que 1</w:t>
      </w:r>
      <w:r w:rsidRPr="00122132">
        <w:rPr>
          <w:rFonts w:cstheme="minorHAnsi"/>
          <w:b/>
          <w:bCs/>
        </w:rPr>
        <w:t>.</w:t>
      </w:r>
    </w:p>
    <w:p w14:paraId="5FD719AA" w14:textId="77777777" w:rsidR="00F1485A" w:rsidRPr="00122132" w:rsidRDefault="00F1485A" w:rsidP="004604FC">
      <w:pPr>
        <w:tabs>
          <w:tab w:val="left" w:pos="1418"/>
        </w:tabs>
        <w:jc w:val="both"/>
        <w:rPr>
          <w:rFonts w:cstheme="minorHAnsi"/>
          <w:b/>
          <w:bCs/>
          <w:u w:val="single"/>
        </w:rPr>
      </w:pPr>
    </w:p>
    <w:p w14:paraId="6C7F30AC" w14:textId="77777777" w:rsidR="00C747C0" w:rsidRPr="00122132" w:rsidRDefault="00C747C0" w:rsidP="00200AAD">
      <w:pPr>
        <w:pStyle w:val="Prrafodelista"/>
        <w:tabs>
          <w:tab w:val="left" w:pos="1418"/>
        </w:tabs>
        <w:jc w:val="both"/>
        <w:rPr>
          <w:rFonts w:cstheme="minorHAnsi"/>
          <w:b/>
          <w:bCs/>
          <w:u w:val="single"/>
        </w:rPr>
      </w:pPr>
      <w:r w:rsidRPr="00122132">
        <w:rPr>
          <w:rFonts w:cstheme="minorHAnsi"/>
          <w:b/>
          <w:bCs/>
          <w:u w:val="single"/>
        </w:rPr>
        <w:t>Paso 7: Cálculo del riesgo residual</w:t>
      </w:r>
    </w:p>
    <w:p w14:paraId="1F435980" w14:textId="49D81DBE" w:rsidR="00610C92" w:rsidRPr="00122132" w:rsidRDefault="00200AAD" w:rsidP="00200AAD">
      <w:pPr>
        <w:pStyle w:val="Prrafodelista"/>
        <w:tabs>
          <w:tab w:val="left" w:pos="1418"/>
        </w:tabs>
        <w:jc w:val="both"/>
        <w:rPr>
          <w:rFonts w:cstheme="minorHAnsi"/>
        </w:rPr>
      </w:pPr>
      <w:r w:rsidRPr="00122132">
        <w:rPr>
          <w:rFonts w:cstheme="minorHAnsi"/>
        </w:rPr>
        <w:t xml:space="preserve">Para el cálculo del riesgo residual se consideró la nueva probabilidad resultante de los controles aplicados en la notaría que de acuerdo a su efectividad para los riesgos R1,R3,R6 y R12 </w:t>
      </w:r>
      <w:r w:rsidR="00610C92" w:rsidRPr="00122132">
        <w:rPr>
          <w:rFonts w:cstheme="minorHAnsi"/>
        </w:rPr>
        <w:t>fueron calificados como moderados, lo que permitió bajar la probabilidad en dos niveles. Para el R5 la calificación fue Fuerte, lo que permitió bajar la probabilidad en tres niveles. El R11 no tiene control por lo que su probabilidad se mantiene.</w:t>
      </w:r>
    </w:p>
    <w:p w14:paraId="2F4D0735" w14:textId="77777777" w:rsidR="00610C92" w:rsidRPr="00122132" w:rsidRDefault="00610C92" w:rsidP="00200AAD">
      <w:pPr>
        <w:pStyle w:val="Prrafodelista"/>
        <w:tabs>
          <w:tab w:val="left" w:pos="1418"/>
        </w:tabs>
        <w:jc w:val="both"/>
        <w:rPr>
          <w:rFonts w:cstheme="minorHAnsi"/>
        </w:rPr>
      </w:pPr>
    </w:p>
    <w:p w14:paraId="460DEC2C" w14:textId="77777777" w:rsidR="00610C92" w:rsidRPr="00122132" w:rsidRDefault="00610C92" w:rsidP="00610C92">
      <w:pPr>
        <w:pStyle w:val="Prrafodelista"/>
        <w:tabs>
          <w:tab w:val="left" w:pos="1418"/>
        </w:tabs>
        <w:jc w:val="both"/>
        <w:rPr>
          <w:rFonts w:cstheme="minorHAnsi"/>
        </w:rPr>
      </w:pPr>
      <w:r w:rsidRPr="00122132">
        <w:rPr>
          <w:rFonts w:cstheme="minorHAnsi"/>
        </w:rPr>
        <w:t>Con estas nuevas probabilidades, calculamos el riego residual, con el mismo criterio con el que se calculó el riesgo inherente.</w:t>
      </w:r>
    </w:p>
    <w:p w14:paraId="5EC93BB6" w14:textId="77777777" w:rsidR="00610C92" w:rsidRPr="00122132" w:rsidRDefault="00610C92" w:rsidP="00610C92">
      <w:pPr>
        <w:tabs>
          <w:tab w:val="left" w:pos="2127"/>
          <w:tab w:val="left" w:pos="2552"/>
        </w:tabs>
        <w:ind w:left="1418" w:hanging="142"/>
        <w:jc w:val="both"/>
        <w:rPr>
          <w:rFonts w:cstheme="minorHAnsi"/>
        </w:rPr>
      </w:pPr>
    </w:p>
    <w:p w14:paraId="1F2A1E51" w14:textId="77777777" w:rsidR="00610C92" w:rsidRPr="00122132" w:rsidRDefault="00610C92" w:rsidP="00610C92">
      <w:pPr>
        <w:tabs>
          <w:tab w:val="left" w:pos="2127"/>
          <w:tab w:val="left" w:pos="2552"/>
        </w:tabs>
        <w:ind w:left="1418" w:hanging="142"/>
        <w:jc w:val="both"/>
        <w:rPr>
          <w:rFonts w:cstheme="minorHAnsi"/>
        </w:rPr>
      </w:pPr>
      <w:r w:rsidRPr="00122132">
        <w:rPr>
          <w:rFonts w:cstheme="minorHAnsi"/>
          <w:noProof/>
        </w:rPr>
        <mc:AlternateContent>
          <mc:Choice Requires="wps">
            <w:drawing>
              <wp:anchor distT="0" distB="0" distL="114300" distR="114300" simplePos="0" relativeHeight="251661312" behindDoc="0" locked="0" layoutInCell="1" allowOverlap="1" wp14:anchorId="1644AF2D" wp14:editId="64011EBF">
                <wp:simplePos x="0" y="0"/>
                <wp:positionH relativeFrom="column">
                  <wp:posOffset>954862</wp:posOffset>
                </wp:positionH>
                <wp:positionV relativeFrom="paragraph">
                  <wp:posOffset>4038</wp:posOffset>
                </wp:positionV>
                <wp:extent cx="3372593" cy="381000"/>
                <wp:effectExtent l="0" t="0" r="18415" b="19050"/>
                <wp:wrapNone/>
                <wp:docPr id="734028949"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593" cy="3810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3C775EE8" w14:textId="05BD7B89" w:rsidR="00610C92" w:rsidRPr="00FD0F23" w:rsidRDefault="00610C92" w:rsidP="00610C92">
                            <w:pPr>
                              <w:jc w:val="center"/>
                              <w:rPr>
                                <w:rFonts w:ascii="Arial Narrow" w:hAnsi="Arial Narrow"/>
                                <w:i/>
                                <w:iCs/>
                              </w:rPr>
                            </w:pPr>
                            <w:r w:rsidRPr="00FD0F23">
                              <w:rPr>
                                <w:rFonts w:ascii="Arial Narrow" w:hAnsi="Arial Narrow"/>
                                <w:i/>
                                <w:iCs/>
                              </w:rPr>
                              <w:t xml:space="preserve">Riesgo </w:t>
                            </w:r>
                            <w:r>
                              <w:rPr>
                                <w:rFonts w:ascii="Arial Narrow" w:hAnsi="Arial Narrow"/>
                                <w:i/>
                                <w:iCs/>
                              </w:rPr>
                              <w:t>Residual</w:t>
                            </w:r>
                            <w:r w:rsidRPr="00FD0F23">
                              <w:rPr>
                                <w:rFonts w:ascii="Arial Narrow" w:hAnsi="Arial Narrow"/>
                                <w:i/>
                                <w:iCs/>
                              </w:rPr>
                              <w:t xml:space="preserve"> = </w:t>
                            </w:r>
                            <w:r>
                              <w:rPr>
                                <w:rFonts w:ascii="Arial Narrow" w:hAnsi="Arial Narrow"/>
                                <w:i/>
                                <w:iCs/>
                              </w:rPr>
                              <w:t xml:space="preserve">Nueva </w:t>
                            </w:r>
                            <w:r w:rsidRPr="00FD0F23">
                              <w:rPr>
                                <w:rFonts w:ascii="Arial Narrow" w:hAnsi="Arial Narrow"/>
                                <w:i/>
                                <w:iCs/>
                              </w:rPr>
                              <w:t>Probabilidad x Impacto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644AF2D" id="_x0000_s1027" style="position:absolute;left:0;text-align:left;margin-left:75.2pt;margin-top:.3pt;width:265.5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SLawIAACMFAAAOAAAAZHJzL2Uyb0RvYy54bWysVEtv2zAMvg/YfxB0Xx0nfRp1iqBFhwFB&#10;V7QdelZkqTEqixqlxM5+/SjZcbsup2EXQRQ/vj/q8qprDNsq9DXYkudHE86UlVDV9qXkP55uv5xz&#10;5oOwlTBgVcl3yvOr+edPl60r1BTWYCqFjJxYX7Su5OsQXJFlXq5VI/wROGVJqQEbEUjEl6xC0ZL3&#10;xmTTyeQ0awErhyCV9/R60yv5PPnXWsnwXWuvAjMlp9xCOjGdq3hm80tRvKBw61oOaYh/yKIRtaWg&#10;o6sbEQTbYP2Xq6aWCB50OJLQZKB1LVWqgarJJx+qeVwLp1It1Bzvxjb5/+dW3m0f3T3G1L1bgnz1&#10;1JGsdb4YNVHwA6bT2EQsJc661MXd2EXVBSbpcTY7m55czDiTpJud55NJanMmir21Qx++KmhYvJQc&#10;YWOrBxpV6qDYLn2ISYhij4sRjd0n1ueSsgo7o3rlg9Ksrij6NDlJ/FHXBtlW0OSFlMqG0zhtcmss&#10;oaOZro0ZDfNDhibkg9GAjWYq8Wo0nBwy/DPiaJGigg2jcVNbwEMOqtcxco8fxuL7mmP5oVt1VDSt&#10;Xcwxvqyg2t0jQ+h57p28ranFS+HDvUAiNq0ALWv4Toc20JYchhtna8Bfh94jnvhGWs5aWpSS+58b&#10;gYoz880SEy/y4+O4WUk4PjmbkoDvNav3GrtproEmktO34GS6Rnww+6tGaJ5ppxcxKqmElRS75DLg&#10;XrgO/QLTryDVYpFgtE1OhKV9dDI6j32O7HnqngW6gWeBGHoH+6USxQem9dhoaWGxCaDrRMO3vg4T&#10;oE1MNBp+jbjq7+WEevvb5r8BAAD//wMAUEsDBBQABgAIAAAAIQDesWwz2gAAAAcBAAAPAAAAZHJz&#10;L2Rvd25yZXYueG1sTI5BS8QwFITvgv8hPMGbm7S4pdSmiwgqxZPrXrxlm2dbTF5Kk91Wf73Pk95m&#10;mGHmq3erd+KMcxwDacg2CgRSF+xIvYbD2+NNCSImQ9a4QKjhCyPsmsuL2lQ2LPSK533qBY9QrIyG&#10;IaWpkjJ2A3oTN2FC4uwjzN4ktnMv7WwWHvdO5koV0puR+GEwEz4M2H3uT15D2S7m8EzYZu/ry9O3&#10;a3PXLrnW11fr/R2IhGv6K8MvPqNDw0zHcCIbhWO/Vbdc1VCA4Lgosy2IIwtVgGxq+Z+/+QEAAP//&#10;AwBQSwECLQAUAAYACAAAACEAtoM4kv4AAADhAQAAEwAAAAAAAAAAAAAAAAAAAAAAW0NvbnRlbnRf&#10;VHlwZXNdLnhtbFBLAQItABQABgAIAAAAIQA4/SH/1gAAAJQBAAALAAAAAAAAAAAAAAAAAC8BAABf&#10;cmVscy8ucmVsc1BLAQItABQABgAIAAAAIQCdm6SLawIAACMFAAAOAAAAAAAAAAAAAAAAAC4CAABk&#10;cnMvZTJvRG9jLnhtbFBLAQItABQABgAIAAAAIQDesWwz2gAAAAcBAAAPAAAAAAAAAAAAAAAAAMUE&#10;AABkcnMvZG93bnJldi54bWxQSwUGAAAAAAQABADzAAAAzAUAAAAA&#10;" fillcolor="white [3201]" strokecolor="#70ad47 [3209]" strokeweight="1pt">
                <v:stroke joinstyle="miter"/>
                <v:path arrowok="t"/>
                <v:textbox>
                  <w:txbxContent>
                    <w:p w14:paraId="3C775EE8" w14:textId="05BD7B89" w:rsidR="00610C92" w:rsidRPr="00FD0F23" w:rsidRDefault="00610C92" w:rsidP="00610C92">
                      <w:pPr>
                        <w:jc w:val="center"/>
                        <w:rPr>
                          <w:rFonts w:ascii="Arial Narrow" w:hAnsi="Arial Narrow"/>
                          <w:i/>
                          <w:iCs/>
                        </w:rPr>
                      </w:pPr>
                      <w:r w:rsidRPr="00FD0F23">
                        <w:rPr>
                          <w:rFonts w:ascii="Arial Narrow" w:hAnsi="Arial Narrow"/>
                          <w:i/>
                          <w:iCs/>
                        </w:rPr>
                        <w:t xml:space="preserve">Riesgo </w:t>
                      </w:r>
                      <w:r>
                        <w:rPr>
                          <w:rFonts w:ascii="Arial Narrow" w:hAnsi="Arial Narrow"/>
                          <w:i/>
                          <w:iCs/>
                        </w:rPr>
                        <w:t>Residual</w:t>
                      </w:r>
                      <w:r w:rsidRPr="00FD0F23">
                        <w:rPr>
                          <w:rFonts w:ascii="Arial Narrow" w:hAnsi="Arial Narrow"/>
                          <w:i/>
                          <w:iCs/>
                        </w:rPr>
                        <w:t xml:space="preserve"> = </w:t>
                      </w:r>
                      <w:r>
                        <w:rPr>
                          <w:rFonts w:ascii="Arial Narrow" w:hAnsi="Arial Narrow"/>
                          <w:i/>
                          <w:iCs/>
                        </w:rPr>
                        <w:t xml:space="preserve">Nueva </w:t>
                      </w:r>
                      <w:r w:rsidRPr="00FD0F23">
                        <w:rPr>
                          <w:rFonts w:ascii="Arial Narrow" w:hAnsi="Arial Narrow"/>
                          <w:i/>
                          <w:iCs/>
                        </w:rPr>
                        <w:t>Probabilidad x Impacto</w:t>
                      </w:r>
                    </w:p>
                  </w:txbxContent>
                </v:textbox>
              </v:roundrect>
            </w:pict>
          </mc:Fallback>
        </mc:AlternateContent>
      </w:r>
    </w:p>
    <w:p w14:paraId="40ED1955" w14:textId="2DD9C419" w:rsidR="00610C92" w:rsidRPr="00122132" w:rsidRDefault="00610C92" w:rsidP="00200AAD">
      <w:pPr>
        <w:pStyle w:val="Prrafodelista"/>
        <w:tabs>
          <w:tab w:val="left" w:pos="1418"/>
        </w:tabs>
        <w:jc w:val="both"/>
        <w:rPr>
          <w:rFonts w:cstheme="minorHAnsi"/>
        </w:rPr>
      </w:pPr>
    </w:p>
    <w:p w14:paraId="16EE05FB" w14:textId="70198D01" w:rsidR="00200AAD" w:rsidRPr="00122132" w:rsidRDefault="00200AAD" w:rsidP="00200AAD">
      <w:pPr>
        <w:pStyle w:val="Prrafodelista"/>
        <w:tabs>
          <w:tab w:val="left" w:pos="1418"/>
        </w:tabs>
        <w:jc w:val="both"/>
        <w:rPr>
          <w:rFonts w:cstheme="minorHAnsi"/>
        </w:rPr>
      </w:pPr>
      <w:r w:rsidRPr="00122132">
        <w:rPr>
          <w:rFonts w:cstheme="minorHAnsi"/>
        </w:rPr>
        <w:t xml:space="preserve"> </w:t>
      </w:r>
    </w:p>
    <w:tbl>
      <w:tblPr>
        <w:tblW w:w="9857" w:type="dxa"/>
        <w:jc w:val="center"/>
        <w:tblLayout w:type="fixed"/>
        <w:tblCellMar>
          <w:left w:w="70" w:type="dxa"/>
          <w:right w:w="70" w:type="dxa"/>
        </w:tblCellMar>
        <w:tblLook w:val="04A0" w:firstRow="1" w:lastRow="0" w:firstColumn="1" w:lastColumn="0" w:noHBand="0" w:noVBand="1"/>
      </w:tblPr>
      <w:tblGrid>
        <w:gridCol w:w="416"/>
        <w:gridCol w:w="3566"/>
        <w:gridCol w:w="1580"/>
        <w:gridCol w:w="1855"/>
        <w:gridCol w:w="1220"/>
        <w:gridCol w:w="1220"/>
      </w:tblGrid>
      <w:tr w:rsidR="002343E1" w:rsidRPr="00122132" w14:paraId="48A2A2EF" w14:textId="77777777" w:rsidTr="00200AAD">
        <w:trPr>
          <w:trHeight w:val="946"/>
          <w:tblHeader/>
          <w:jc w:val="center"/>
        </w:trPr>
        <w:tc>
          <w:tcPr>
            <w:tcW w:w="416" w:type="dxa"/>
            <w:tcBorders>
              <w:top w:val="single" w:sz="8" w:space="0" w:color="auto"/>
              <w:left w:val="single" w:sz="8" w:space="0" w:color="auto"/>
              <w:bottom w:val="single" w:sz="8" w:space="0" w:color="000000"/>
              <w:right w:val="single" w:sz="8" w:space="0" w:color="auto"/>
            </w:tcBorders>
            <w:shd w:val="clear" w:color="000000" w:fill="8EA9DB"/>
            <w:vAlign w:val="center"/>
            <w:hideMark/>
          </w:tcPr>
          <w:p w14:paraId="2FE473B7" w14:textId="77777777" w:rsidR="002343E1" w:rsidRPr="00122132" w:rsidRDefault="002343E1"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CÓD</w:t>
            </w:r>
          </w:p>
        </w:tc>
        <w:tc>
          <w:tcPr>
            <w:tcW w:w="3566" w:type="dxa"/>
            <w:tcBorders>
              <w:top w:val="single" w:sz="4" w:space="0" w:color="auto"/>
              <w:left w:val="single" w:sz="4" w:space="0" w:color="auto"/>
              <w:right w:val="single" w:sz="4" w:space="0" w:color="auto"/>
            </w:tcBorders>
            <w:shd w:val="clear" w:color="000000" w:fill="8EA9DB"/>
            <w:vAlign w:val="center"/>
          </w:tcPr>
          <w:p w14:paraId="6A37FBB6" w14:textId="77777777" w:rsidR="002343E1" w:rsidRPr="00122132" w:rsidRDefault="002343E1"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DESCRIPCIÓN DEL RIESGO</w:t>
            </w:r>
          </w:p>
        </w:tc>
        <w:tc>
          <w:tcPr>
            <w:tcW w:w="1580" w:type="dxa"/>
            <w:tcBorders>
              <w:top w:val="single" w:sz="4" w:space="0" w:color="auto"/>
              <w:left w:val="single" w:sz="4" w:space="0" w:color="auto"/>
              <w:right w:val="single" w:sz="4" w:space="0" w:color="auto"/>
            </w:tcBorders>
            <w:shd w:val="clear" w:color="000000" w:fill="8EA9DB"/>
            <w:vAlign w:val="center"/>
          </w:tcPr>
          <w:p w14:paraId="00C052DB" w14:textId="77777777" w:rsidR="002343E1" w:rsidRPr="00122132" w:rsidRDefault="002343E1"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PROBABILIDAD</w:t>
            </w:r>
          </w:p>
        </w:tc>
        <w:tc>
          <w:tcPr>
            <w:tcW w:w="1855" w:type="dxa"/>
            <w:tcBorders>
              <w:top w:val="single" w:sz="4" w:space="0" w:color="auto"/>
              <w:left w:val="single" w:sz="4" w:space="0" w:color="auto"/>
              <w:right w:val="single" w:sz="4" w:space="0" w:color="auto"/>
            </w:tcBorders>
            <w:shd w:val="clear" w:color="000000" w:fill="8EA9DB"/>
            <w:vAlign w:val="center"/>
          </w:tcPr>
          <w:p w14:paraId="6D3757F3" w14:textId="77777777" w:rsidR="002343E1" w:rsidRPr="00122132" w:rsidRDefault="002343E1" w:rsidP="006E29A9">
            <w:pPr>
              <w:spacing w:after="0" w:line="240" w:lineRule="auto"/>
              <w:jc w:val="center"/>
              <w:rPr>
                <w:rFonts w:eastAsia="Times New Roman" w:cstheme="minorHAnsi"/>
                <w:b/>
                <w:bCs/>
                <w:color w:val="FFFFFF"/>
                <w:sz w:val="14"/>
                <w:szCs w:val="14"/>
                <w:lang w:eastAsia="es-PE"/>
              </w:rPr>
            </w:pPr>
            <w:r w:rsidRPr="00122132">
              <w:rPr>
                <w:rFonts w:eastAsia="Times New Roman" w:cstheme="minorHAnsi"/>
                <w:b/>
                <w:bCs/>
                <w:color w:val="FFFFFF"/>
                <w:sz w:val="14"/>
                <w:szCs w:val="14"/>
                <w:lang w:eastAsia="es-PE"/>
              </w:rPr>
              <w:t>IMPACTO</w:t>
            </w:r>
          </w:p>
        </w:tc>
        <w:tc>
          <w:tcPr>
            <w:tcW w:w="1220" w:type="dxa"/>
            <w:tcBorders>
              <w:top w:val="single" w:sz="4" w:space="0" w:color="auto"/>
              <w:left w:val="single" w:sz="4" w:space="0" w:color="auto"/>
              <w:right w:val="single" w:sz="4" w:space="0" w:color="auto"/>
            </w:tcBorders>
            <w:shd w:val="clear" w:color="000000" w:fill="8EA9DB"/>
            <w:vAlign w:val="center"/>
          </w:tcPr>
          <w:p w14:paraId="7F35EE8D" w14:textId="77777777" w:rsidR="002343E1" w:rsidRPr="00122132" w:rsidRDefault="002343E1" w:rsidP="006E29A9">
            <w:pPr>
              <w:spacing w:after="0" w:line="240" w:lineRule="auto"/>
              <w:jc w:val="center"/>
              <w:rPr>
                <w:rFonts w:cstheme="minorHAnsi"/>
                <w:b/>
                <w:bCs/>
                <w:sz w:val="16"/>
                <w:szCs w:val="16"/>
                <w:lang w:eastAsia="es-PE"/>
              </w:rPr>
            </w:pPr>
            <w:r w:rsidRPr="00122132">
              <w:rPr>
                <w:rFonts w:cstheme="minorHAnsi"/>
                <w:b/>
                <w:bCs/>
                <w:sz w:val="16"/>
                <w:szCs w:val="16"/>
                <w:lang w:eastAsia="es-PE"/>
              </w:rPr>
              <w:t>PROB X IMP</w:t>
            </w:r>
            <w:r w:rsidRPr="00122132">
              <w:rPr>
                <w:rFonts w:cstheme="minorHAnsi"/>
                <w:b/>
                <w:bCs/>
                <w:sz w:val="16"/>
                <w:szCs w:val="16"/>
                <w:lang w:eastAsia="es-PE"/>
              </w:rPr>
              <w:br/>
              <w:t>RIESGO RESIDUAL</w:t>
            </w:r>
          </w:p>
        </w:tc>
        <w:tc>
          <w:tcPr>
            <w:tcW w:w="1220" w:type="dxa"/>
            <w:tcBorders>
              <w:top w:val="single" w:sz="4" w:space="0" w:color="auto"/>
              <w:left w:val="single" w:sz="4" w:space="0" w:color="auto"/>
              <w:bottom w:val="single" w:sz="4" w:space="0" w:color="auto"/>
              <w:right w:val="single" w:sz="4" w:space="0" w:color="auto"/>
            </w:tcBorders>
            <w:shd w:val="clear" w:color="000000" w:fill="8EA9DB"/>
            <w:vAlign w:val="center"/>
          </w:tcPr>
          <w:p w14:paraId="530D848B" w14:textId="77777777" w:rsidR="002343E1" w:rsidRPr="00122132" w:rsidRDefault="002343E1" w:rsidP="006E29A9">
            <w:pPr>
              <w:spacing w:after="0" w:line="240" w:lineRule="auto"/>
              <w:jc w:val="center"/>
              <w:rPr>
                <w:rFonts w:eastAsia="Times New Roman" w:cstheme="minorHAnsi"/>
                <w:b/>
                <w:bCs/>
                <w:color w:val="FFFFFF"/>
                <w:sz w:val="14"/>
                <w:szCs w:val="14"/>
                <w:lang w:eastAsia="es-PE"/>
              </w:rPr>
            </w:pPr>
            <w:r w:rsidRPr="00122132">
              <w:rPr>
                <w:rFonts w:cstheme="minorHAnsi"/>
                <w:b/>
                <w:bCs/>
                <w:sz w:val="16"/>
                <w:szCs w:val="16"/>
                <w:lang w:eastAsia="es-PE"/>
              </w:rPr>
              <w:t>NIVEL DE RIESGO</w:t>
            </w:r>
          </w:p>
        </w:tc>
      </w:tr>
      <w:tr w:rsidR="002343E1" w:rsidRPr="00122132" w14:paraId="48DD6FEC" w14:textId="77777777" w:rsidTr="00200AAD">
        <w:trPr>
          <w:trHeight w:val="735"/>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2518DE2"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w:t>
            </w:r>
          </w:p>
        </w:tc>
        <w:tc>
          <w:tcPr>
            <w:tcW w:w="3566" w:type="dxa"/>
            <w:tcBorders>
              <w:top w:val="single" w:sz="4" w:space="0" w:color="auto"/>
              <w:left w:val="single" w:sz="4" w:space="0" w:color="auto"/>
              <w:bottom w:val="single" w:sz="4" w:space="0" w:color="auto"/>
              <w:right w:val="single" w:sz="4" w:space="0" w:color="auto"/>
            </w:tcBorders>
            <w:vAlign w:val="center"/>
          </w:tcPr>
          <w:p w14:paraId="2DBCCF86"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vinculados a delitos de LA/FT y/o delitos precedentes; o registrados en fuentes públicas o en los listados que contribuyen a la prevención de LAFT.</w:t>
            </w:r>
          </w:p>
        </w:tc>
        <w:tc>
          <w:tcPr>
            <w:tcW w:w="1580" w:type="dxa"/>
            <w:tcBorders>
              <w:top w:val="single" w:sz="4" w:space="0" w:color="auto"/>
              <w:left w:val="single" w:sz="4" w:space="0" w:color="auto"/>
              <w:bottom w:val="single" w:sz="4" w:space="0" w:color="auto"/>
              <w:right w:val="single" w:sz="4" w:space="0" w:color="auto"/>
            </w:tcBorders>
            <w:vAlign w:val="center"/>
          </w:tcPr>
          <w:p w14:paraId="3F7218E7"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Poco probable</w:t>
            </w:r>
          </w:p>
        </w:tc>
        <w:tc>
          <w:tcPr>
            <w:tcW w:w="1855" w:type="dxa"/>
            <w:tcBorders>
              <w:top w:val="single" w:sz="4" w:space="0" w:color="auto"/>
              <w:left w:val="single" w:sz="4" w:space="0" w:color="auto"/>
              <w:bottom w:val="single" w:sz="4" w:space="0" w:color="auto"/>
              <w:right w:val="single" w:sz="4" w:space="0" w:color="auto"/>
            </w:tcBorders>
            <w:vAlign w:val="center"/>
          </w:tcPr>
          <w:p w14:paraId="17322BDD"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C97DDF"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6</w:t>
            </w:r>
          </w:p>
        </w:tc>
        <w:tc>
          <w:tcPr>
            <w:tcW w:w="1220" w:type="dxa"/>
            <w:tcBorders>
              <w:top w:val="single" w:sz="4" w:space="0" w:color="auto"/>
              <w:left w:val="single" w:sz="4" w:space="0" w:color="auto"/>
              <w:bottom w:val="single" w:sz="4" w:space="0" w:color="auto"/>
              <w:right w:val="single" w:sz="4" w:space="0" w:color="auto"/>
            </w:tcBorders>
            <w:shd w:val="clear" w:color="auto" w:fill="FFFF00"/>
            <w:vAlign w:val="center"/>
          </w:tcPr>
          <w:p w14:paraId="1EEEC3E2" w14:textId="77777777" w:rsidR="002343E1" w:rsidRPr="00122132" w:rsidRDefault="002343E1" w:rsidP="006E29A9">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MEDIO</w:t>
            </w:r>
          </w:p>
        </w:tc>
      </w:tr>
      <w:tr w:rsidR="002343E1" w:rsidRPr="00122132" w14:paraId="68035740" w14:textId="77777777" w:rsidTr="00200AAD">
        <w:trPr>
          <w:trHeight w:val="555"/>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21B7AC3"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R3</w:t>
            </w:r>
          </w:p>
        </w:tc>
        <w:tc>
          <w:tcPr>
            <w:tcW w:w="3566" w:type="dxa"/>
            <w:tcBorders>
              <w:top w:val="single" w:sz="4" w:space="0" w:color="auto"/>
              <w:left w:val="single" w:sz="4" w:space="0" w:color="auto"/>
              <w:bottom w:val="single" w:sz="4" w:space="0" w:color="auto"/>
              <w:right w:val="single" w:sz="4" w:space="0" w:color="auto"/>
            </w:tcBorders>
            <w:vAlign w:val="center"/>
          </w:tcPr>
          <w:p w14:paraId="2341765D"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formalizar actos notariales con clientes que hagan uso de recursos ilícitos provenientes de la actividad de minería ilegal que busquen invertir o consolidar empresas del sector oro y otros minerales.</w:t>
            </w:r>
          </w:p>
        </w:tc>
        <w:tc>
          <w:tcPr>
            <w:tcW w:w="1580" w:type="dxa"/>
            <w:tcBorders>
              <w:top w:val="single" w:sz="4" w:space="0" w:color="auto"/>
              <w:left w:val="single" w:sz="4" w:space="0" w:color="auto"/>
              <w:bottom w:val="single" w:sz="4" w:space="0" w:color="auto"/>
              <w:right w:val="single" w:sz="4" w:space="0" w:color="auto"/>
            </w:tcBorders>
            <w:vAlign w:val="center"/>
          </w:tcPr>
          <w:p w14:paraId="21669A70"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Poco probable</w:t>
            </w:r>
          </w:p>
        </w:tc>
        <w:tc>
          <w:tcPr>
            <w:tcW w:w="1855" w:type="dxa"/>
            <w:tcBorders>
              <w:top w:val="single" w:sz="4" w:space="0" w:color="auto"/>
              <w:left w:val="single" w:sz="4" w:space="0" w:color="auto"/>
              <w:bottom w:val="single" w:sz="4" w:space="0" w:color="auto"/>
              <w:right w:val="single" w:sz="4" w:space="0" w:color="auto"/>
            </w:tcBorders>
            <w:vAlign w:val="center"/>
          </w:tcPr>
          <w:p w14:paraId="783F8D8E"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267CBE"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w:t>
            </w:r>
          </w:p>
        </w:tc>
        <w:tc>
          <w:tcPr>
            <w:tcW w:w="1220" w:type="dxa"/>
            <w:tcBorders>
              <w:top w:val="single" w:sz="4" w:space="0" w:color="auto"/>
              <w:left w:val="single" w:sz="4" w:space="0" w:color="auto"/>
              <w:bottom w:val="single" w:sz="4" w:space="0" w:color="auto"/>
              <w:right w:val="single" w:sz="4" w:space="0" w:color="auto"/>
            </w:tcBorders>
            <w:shd w:val="clear" w:color="auto" w:fill="92D050"/>
            <w:vAlign w:val="center"/>
          </w:tcPr>
          <w:p w14:paraId="148C5E1E" w14:textId="77777777" w:rsidR="002343E1" w:rsidRPr="00122132" w:rsidRDefault="002343E1" w:rsidP="006E29A9">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r>
      <w:tr w:rsidR="002343E1" w:rsidRPr="00122132" w14:paraId="1490EB70" w14:textId="77777777" w:rsidTr="00200AAD">
        <w:trPr>
          <w:trHeight w:val="735"/>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3370E7C"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R5</w:t>
            </w:r>
          </w:p>
        </w:tc>
        <w:tc>
          <w:tcPr>
            <w:tcW w:w="3566" w:type="dxa"/>
            <w:tcBorders>
              <w:top w:val="single" w:sz="4" w:space="0" w:color="auto"/>
              <w:left w:val="single" w:sz="4" w:space="0" w:color="auto"/>
              <w:bottom w:val="single" w:sz="4" w:space="0" w:color="auto"/>
              <w:right w:val="single" w:sz="4" w:space="0" w:color="auto"/>
            </w:tcBorders>
            <w:vAlign w:val="center"/>
          </w:tcPr>
          <w:p w14:paraId="52339BE3"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 xml:space="preserve">Posibilidad de contar con clientes vinculados a delitos de LA/FT y/o delitos precedentes que constituyan empresas que sean utilizadas como fachada para ocultar el ingreso del origen ilícito; la cuales la </w:t>
            </w:r>
            <w:r w:rsidRPr="00122132">
              <w:rPr>
                <w:rFonts w:eastAsia="Times New Roman" w:cstheme="minorHAnsi"/>
                <w:color w:val="2E74B5" w:themeColor="accent5" w:themeShade="BF"/>
                <w:sz w:val="16"/>
                <w:szCs w:val="16"/>
                <w:lang w:eastAsia="es-PE"/>
              </w:rPr>
              <w:lastRenderedPageBreak/>
              <w:t>constituyen a título personal o utilizando a terceras personas (testaferros).</w:t>
            </w:r>
          </w:p>
        </w:tc>
        <w:tc>
          <w:tcPr>
            <w:tcW w:w="1580" w:type="dxa"/>
            <w:tcBorders>
              <w:top w:val="single" w:sz="4" w:space="0" w:color="auto"/>
              <w:left w:val="single" w:sz="4" w:space="0" w:color="auto"/>
              <w:bottom w:val="single" w:sz="4" w:space="0" w:color="auto"/>
              <w:right w:val="single" w:sz="4" w:space="0" w:color="auto"/>
            </w:tcBorders>
            <w:vAlign w:val="center"/>
          </w:tcPr>
          <w:p w14:paraId="20F04270"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lastRenderedPageBreak/>
              <w:t>1. Improbable</w:t>
            </w:r>
          </w:p>
        </w:tc>
        <w:tc>
          <w:tcPr>
            <w:tcW w:w="1855" w:type="dxa"/>
            <w:tcBorders>
              <w:top w:val="single" w:sz="4" w:space="0" w:color="auto"/>
              <w:left w:val="single" w:sz="4" w:space="0" w:color="auto"/>
              <w:bottom w:val="single" w:sz="4" w:space="0" w:color="auto"/>
              <w:right w:val="single" w:sz="4" w:space="0" w:color="auto"/>
            </w:tcBorders>
            <w:vAlign w:val="center"/>
          </w:tcPr>
          <w:p w14:paraId="3C31768A"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 Menor</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9D5A48"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2</w:t>
            </w:r>
          </w:p>
        </w:tc>
        <w:tc>
          <w:tcPr>
            <w:tcW w:w="1220" w:type="dxa"/>
            <w:tcBorders>
              <w:top w:val="single" w:sz="4" w:space="0" w:color="auto"/>
              <w:left w:val="single" w:sz="4" w:space="0" w:color="auto"/>
              <w:bottom w:val="single" w:sz="4" w:space="0" w:color="auto"/>
              <w:right w:val="single" w:sz="4" w:space="0" w:color="auto"/>
            </w:tcBorders>
            <w:shd w:val="clear" w:color="auto" w:fill="92D050"/>
            <w:vAlign w:val="center"/>
          </w:tcPr>
          <w:p w14:paraId="3F9D674E" w14:textId="77777777" w:rsidR="002343E1" w:rsidRPr="00122132" w:rsidRDefault="002343E1" w:rsidP="006E29A9">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r>
      <w:tr w:rsidR="002343E1" w:rsidRPr="00122132" w14:paraId="614DC6FC" w14:textId="77777777" w:rsidTr="00200AAD">
        <w:trPr>
          <w:trHeight w:val="287"/>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6A4E1D6"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R6</w:t>
            </w:r>
          </w:p>
        </w:tc>
        <w:tc>
          <w:tcPr>
            <w:tcW w:w="3566" w:type="dxa"/>
            <w:tcBorders>
              <w:top w:val="single" w:sz="4" w:space="0" w:color="auto"/>
              <w:left w:val="single" w:sz="4" w:space="0" w:color="auto"/>
              <w:bottom w:val="single" w:sz="4" w:space="0" w:color="auto"/>
              <w:right w:val="single" w:sz="4" w:space="0" w:color="auto"/>
            </w:tcBorders>
            <w:vAlign w:val="center"/>
          </w:tcPr>
          <w:p w14:paraId="4E78806B"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clientes PEPs o familiares de PEP, vinculados a delitos de LA/FT y/o delitos precedentes (delitos contra la administración pública), que formalicen actos de inversión tales como</w:t>
            </w:r>
            <w:r w:rsidRPr="00122132">
              <w:rPr>
                <w:rFonts w:eastAsia="Times New Roman" w:cstheme="minorHAnsi"/>
                <w:color w:val="2E74B5" w:themeColor="accent5" w:themeShade="BF"/>
                <w:sz w:val="16"/>
                <w:szCs w:val="16"/>
                <w:u w:val="single"/>
                <w:lang w:eastAsia="es-PE"/>
              </w:rPr>
              <w:t xml:space="preserve"> compra venta de bienes muebles/Inmuebles</w:t>
            </w:r>
            <w:r w:rsidRPr="00122132">
              <w:rPr>
                <w:rFonts w:eastAsia="Times New Roman" w:cstheme="minorHAnsi"/>
                <w:color w:val="2E74B5" w:themeColor="accent5" w:themeShade="BF"/>
                <w:sz w:val="16"/>
                <w:szCs w:val="16"/>
                <w:lang w:eastAsia="es-PE"/>
              </w:rPr>
              <w:t>, constitución de empresas, aumento de capital, prestamos, etc.</w:t>
            </w:r>
          </w:p>
        </w:tc>
        <w:tc>
          <w:tcPr>
            <w:tcW w:w="1580" w:type="dxa"/>
            <w:tcBorders>
              <w:top w:val="single" w:sz="4" w:space="0" w:color="auto"/>
              <w:left w:val="single" w:sz="4" w:space="0" w:color="auto"/>
              <w:bottom w:val="single" w:sz="4" w:space="0" w:color="auto"/>
              <w:right w:val="single" w:sz="4" w:space="0" w:color="auto"/>
            </w:tcBorders>
            <w:vAlign w:val="center"/>
          </w:tcPr>
          <w:p w14:paraId="7FE3731E"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Moderada</w:t>
            </w:r>
          </w:p>
        </w:tc>
        <w:tc>
          <w:tcPr>
            <w:tcW w:w="1855" w:type="dxa"/>
            <w:tcBorders>
              <w:top w:val="single" w:sz="4" w:space="0" w:color="auto"/>
              <w:left w:val="single" w:sz="4" w:space="0" w:color="auto"/>
              <w:bottom w:val="single" w:sz="4" w:space="0" w:color="auto"/>
              <w:right w:val="single" w:sz="4" w:space="0" w:color="auto"/>
            </w:tcBorders>
            <w:vAlign w:val="center"/>
          </w:tcPr>
          <w:p w14:paraId="53C43577"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4. Mayor</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4401E7"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12</w:t>
            </w:r>
          </w:p>
        </w:tc>
        <w:tc>
          <w:tcPr>
            <w:tcW w:w="1220" w:type="dxa"/>
            <w:tcBorders>
              <w:top w:val="single" w:sz="4" w:space="0" w:color="auto"/>
              <w:left w:val="single" w:sz="4" w:space="0" w:color="auto"/>
              <w:bottom w:val="single" w:sz="4" w:space="0" w:color="auto"/>
              <w:right w:val="single" w:sz="4" w:space="0" w:color="auto"/>
            </w:tcBorders>
            <w:shd w:val="clear" w:color="auto" w:fill="FFC000"/>
            <w:vAlign w:val="center"/>
          </w:tcPr>
          <w:p w14:paraId="3109D56F" w14:textId="77777777" w:rsidR="002343E1" w:rsidRPr="00122132" w:rsidRDefault="002343E1" w:rsidP="006E29A9">
            <w:pPr>
              <w:spacing w:after="0" w:line="240" w:lineRule="auto"/>
              <w:jc w:val="center"/>
              <w:rPr>
                <w:rFonts w:eastAsia="Times New Roman" w:cstheme="minorHAnsi"/>
                <w:b/>
                <w:bCs/>
                <w:color w:val="FFFFFF"/>
                <w:sz w:val="18"/>
                <w:szCs w:val="18"/>
                <w:lang w:eastAsia="es-PE"/>
              </w:rPr>
            </w:pPr>
            <w:r w:rsidRPr="00122132">
              <w:rPr>
                <w:rFonts w:eastAsia="Times New Roman" w:cstheme="minorHAnsi"/>
                <w:b/>
                <w:bCs/>
                <w:sz w:val="18"/>
                <w:szCs w:val="18"/>
                <w:lang w:eastAsia="es-PE"/>
              </w:rPr>
              <w:t>ALTO</w:t>
            </w:r>
          </w:p>
        </w:tc>
      </w:tr>
      <w:tr w:rsidR="002343E1" w:rsidRPr="00122132" w14:paraId="6B86A647" w14:textId="77777777" w:rsidTr="00200AAD">
        <w:trPr>
          <w:trHeight w:val="555"/>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FD78C35"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R11</w:t>
            </w:r>
          </w:p>
        </w:tc>
        <w:tc>
          <w:tcPr>
            <w:tcW w:w="3566" w:type="dxa"/>
            <w:tcBorders>
              <w:top w:val="single" w:sz="4" w:space="0" w:color="auto"/>
              <w:left w:val="single" w:sz="4" w:space="0" w:color="auto"/>
              <w:bottom w:val="single" w:sz="4" w:space="0" w:color="auto"/>
              <w:right w:val="single" w:sz="4" w:space="0" w:color="auto"/>
            </w:tcBorders>
            <w:vAlign w:val="center"/>
          </w:tcPr>
          <w:p w14:paraId="0B2AC538"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brindar los servicios notariales a clientes vinculados a LA/FT o delitos precedentes debido a tener una mayor exposición al domiciliar dicho cliente en una zona de alto riesgo.</w:t>
            </w:r>
          </w:p>
        </w:tc>
        <w:tc>
          <w:tcPr>
            <w:tcW w:w="1580" w:type="dxa"/>
            <w:tcBorders>
              <w:top w:val="single" w:sz="4" w:space="0" w:color="auto"/>
              <w:left w:val="single" w:sz="4" w:space="0" w:color="auto"/>
              <w:bottom w:val="single" w:sz="4" w:space="0" w:color="auto"/>
              <w:right w:val="single" w:sz="4" w:space="0" w:color="auto"/>
            </w:tcBorders>
            <w:vAlign w:val="center"/>
          </w:tcPr>
          <w:p w14:paraId="02DCA17B"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Moderada</w:t>
            </w:r>
          </w:p>
        </w:tc>
        <w:tc>
          <w:tcPr>
            <w:tcW w:w="1855" w:type="dxa"/>
            <w:tcBorders>
              <w:top w:val="single" w:sz="4" w:space="0" w:color="auto"/>
              <w:left w:val="single" w:sz="4" w:space="0" w:color="auto"/>
              <w:bottom w:val="single" w:sz="4" w:space="0" w:color="auto"/>
              <w:right w:val="single" w:sz="4" w:space="0" w:color="auto"/>
            </w:tcBorders>
            <w:vAlign w:val="center"/>
          </w:tcPr>
          <w:p w14:paraId="652B9EA2"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3. Moderado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719A79"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9</w:t>
            </w:r>
          </w:p>
        </w:tc>
        <w:tc>
          <w:tcPr>
            <w:tcW w:w="1220" w:type="dxa"/>
            <w:tcBorders>
              <w:top w:val="single" w:sz="4" w:space="0" w:color="auto"/>
              <w:left w:val="single" w:sz="4" w:space="0" w:color="auto"/>
              <w:bottom w:val="single" w:sz="4" w:space="0" w:color="auto"/>
              <w:right w:val="single" w:sz="4" w:space="0" w:color="auto"/>
            </w:tcBorders>
            <w:shd w:val="clear" w:color="auto" w:fill="FFC000"/>
            <w:vAlign w:val="center"/>
          </w:tcPr>
          <w:p w14:paraId="023FFAD6" w14:textId="77777777" w:rsidR="002343E1" w:rsidRPr="00122132" w:rsidRDefault="002343E1" w:rsidP="006E29A9">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ALTO</w:t>
            </w:r>
          </w:p>
        </w:tc>
      </w:tr>
      <w:tr w:rsidR="002343E1" w:rsidRPr="00122132" w14:paraId="78DC48B5" w14:textId="77777777" w:rsidTr="00200AAD">
        <w:trPr>
          <w:trHeight w:val="555"/>
          <w:jc w:val="center"/>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7A5D706"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R12</w:t>
            </w:r>
          </w:p>
        </w:tc>
        <w:tc>
          <w:tcPr>
            <w:tcW w:w="3566" w:type="dxa"/>
            <w:tcBorders>
              <w:top w:val="single" w:sz="4" w:space="0" w:color="auto"/>
              <w:left w:val="single" w:sz="4" w:space="0" w:color="auto"/>
              <w:bottom w:val="single" w:sz="4" w:space="0" w:color="auto"/>
              <w:right w:val="single" w:sz="4" w:space="0" w:color="auto"/>
            </w:tcBorders>
            <w:vAlign w:val="center"/>
          </w:tcPr>
          <w:p w14:paraId="2036DADF" w14:textId="77777777" w:rsidR="002343E1" w:rsidRPr="00122132" w:rsidRDefault="002343E1" w:rsidP="006E29A9">
            <w:pPr>
              <w:spacing w:after="0" w:line="240" w:lineRule="auto"/>
              <w:jc w:val="both"/>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Posibilidad de contar con trabajadores vinculados a LA/FT que permitan o faciliten la formalización de actos realizados por clientes, cuyo origen provengan de ganancias ilícitas.</w:t>
            </w:r>
          </w:p>
        </w:tc>
        <w:tc>
          <w:tcPr>
            <w:tcW w:w="1580" w:type="dxa"/>
            <w:tcBorders>
              <w:top w:val="single" w:sz="4" w:space="0" w:color="auto"/>
              <w:left w:val="single" w:sz="4" w:space="0" w:color="auto"/>
              <w:bottom w:val="single" w:sz="4" w:space="0" w:color="auto"/>
              <w:right w:val="single" w:sz="4" w:space="0" w:color="auto"/>
            </w:tcBorders>
            <w:vAlign w:val="center"/>
          </w:tcPr>
          <w:p w14:paraId="737760BE"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Improbable</w:t>
            </w:r>
          </w:p>
        </w:tc>
        <w:tc>
          <w:tcPr>
            <w:tcW w:w="1855" w:type="dxa"/>
            <w:tcBorders>
              <w:top w:val="single" w:sz="4" w:space="0" w:color="auto"/>
              <w:left w:val="single" w:sz="4" w:space="0" w:color="auto"/>
              <w:bottom w:val="single" w:sz="4" w:space="0" w:color="auto"/>
              <w:right w:val="single" w:sz="4" w:space="0" w:color="auto"/>
            </w:tcBorders>
            <w:vAlign w:val="center"/>
          </w:tcPr>
          <w:p w14:paraId="45C76105"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 Insignificante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E1CA5F" w14:textId="77777777" w:rsidR="002343E1" w:rsidRPr="00122132" w:rsidRDefault="002343E1" w:rsidP="006E29A9">
            <w:pPr>
              <w:spacing w:after="0" w:line="240" w:lineRule="auto"/>
              <w:jc w:val="center"/>
              <w:rPr>
                <w:rFonts w:eastAsia="Times New Roman" w:cstheme="minorHAnsi"/>
                <w:color w:val="2E74B5" w:themeColor="accent5" w:themeShade="BF"/>
                <w:sz w:val="16"/>
                <w:szCs w:val="16"/>
                <w:lang w:eastAsia="es-PE"/>
              </w:rPr>
            </w:pPr>
            <w:r w:rsidRPr="00122132">
              <w:rPr>
                <w:rFonts w:eastAsia="Times New Roman" w:cstheme="minorHAnsi"/>
                <w:color w:val="2E74B5" w:themeColor="accent5" w:themeShade="BF"/>
                <w:sz w:val="16"/>
                <w:szCs w:val="16"/>
                <w:lang w:eastAsia="es-PE"/>
              </w:rPr>
              <w:t>1</w:t>
            </w:r>
          </w:p>
        </w:tc>
        <w:tc>
          <w:tcPr>
            <w:tcW w:w="1220" w:type="dxa"/>
            <w:tcBorders>
              <w:top w:val="single" w:sz="4" w:space="0" w:color="auto"/>
              <w:left w:val="single" w:sz="4" w:space="0" w:color="auto"/>
              <w:bottom w:val="single" w:sz="4" w:space="0" w:color="auto"/>
              <w:right w:val="single" w:sz="4" w:space="0" w:color="auto"/>
            </w:tcBorders>
            <w:shd w:val="clear" w:color="auto" w:fill="92D050"/>
            <w:vAlign w:val="center"/>
          </w:tcPr>
          <w:p w14:paraId="4D1D51E9" w14:textId="77777777" w:rsidR="002343E1" w:rsidRPr="00122132" w:rsidRDefault="002343E1" w:rsidP="006E29A9">
            <w:pPr>
              <w:spacing w:after="0" w:line="240" w:lineRule="auto"/>
              <w:jc w:val="center"/>
              <w:rPr>
                <w:rFonts w:eastAsia="Times New Roman" w:cstheme="minorHAnsi"/>
                <w:b/>
                <w:bCs/>
                <w:sz w:val="18"/>
                <w:szCs w:val="18"/>
                <w:lang w:eastAsia="es-PE"/>
              </w:rPr>
            </w:pPr>
            <w:r w:rsidRPr="00122132">
              <w:rPr>
                <w:rFonts w:eastAsia="Times New Roman" w:cstheme="minorHAnsi"/>
                <w:b/>
                <w:bCs/>
                <w:sz w:val="18"/>
                <w:szCs w:val="18"/>
                <w:lang w:eastAsia="es-PE"/>
              </w:rPr>
              <w:t>BAJO</w:t>
            </w:r>
          </w:p>
        </w:tc>
      </w:tr>
    </w:tbl>
    <w:p w14:paraId="6D628AD7" w14:textId="77777777" w:rsidR="00F26057" w:rsidRPr="00122132" w:rsidRDefault="00F26057" w:rsidP="00F26057">
      <w:pPr>
        <w:tabs>
          <w:tab w:val="left" w:pos="1418"/>
        </w:tabs>
        <w:jc w:val="both"/>
        <w:rPr>
          <w:rFonts w:cstheme="minorHAnsi"/>
          <w:b/>
          <w:bCs/>
          <w:u w:val="single"/>
        </w:rPr>
      </w:pPr>
    </w:p>
    <w:p w14:paraId="5873BAF7" w14:textId="411663CF" w:rsidR="00610C92" w:rsidRPr="00122132" w:rsidRDefault="00610C92">
      <w:pPr>
        <w:rPr>
          <w:rFonts w:cstheme="minorHAnsi"/>
          <w:b/>
          <w:bCs/>
          <w:u w:val="single"/>
        </w:rPr>
      </w:pPr>
    </w:p>
    <w:p w14:paraId="45FD434F" w14:textId="77777777" w:rsidR="00C747C0" w:rsidRPr="00122132" w:rsidRDefault="00C747C0" w:rsidP="00200AAD">
      <w:pPr>
        <w:pStyle w:val="Prrafodelista"/>
        <w:tabs>
          <w:tab w:val="left" w:pos="1418"/>
        </w:tabs>
        <w:jc w:val="both"/>
        <w:rPr>
          <w:rFonts w:cstheme="minorHAnsi"/>
          <w:b/>
          <w:bCs/>
          <w:u w:val="single"/>
        </w:rPr>
      </w:pPr>
      <w:bookmarkStart w:id="2" w:name="_Toc140151106"/>
      <w:r w:rsidRPr="00122132">
        <w:rPr>
          <w:rFonts w:cstheme="minorHAnsi"/>
          <w:b/>
          <w:bCs/>
          <w:u w:val="single"/>
        </w:rPr>
        <w:t>Paso 8: Medidas adicionales</w:t>
      </w:r>
    </w:p>
    <w:bookmarkEnd w:id="2"/>
    <w:p w14:paraId="2410A861" w14:textId="0D433F7C" w:rsidR="00122132" w:rsidRDefault="00200AAD" w:rsidP="00761856">
      <w:pPr>
        <w:ind w:left="708"/>
        <w:jc w:val="both"/>
        <w:rPr>
          <w:rFonts w:cstheme="minorHAnsi"/>
        </w:rPr>
      </w:pPr>
      <w:r w:rsidRPr="00122132">
        <w:rPr>
          <w:rFonts w:cstheme="minorHAnsi"/>
        </w:rPr>
        <w:t>Las medidas adicionales</w:t>
      </w:r>
      <w:r w:rsidR="005B2E6A" w:rsidRPr="00122132">
        <w:rPr>
          <w:rFonts w:cstheme="minorHAnsi"/>
        </w:rPr>
        <w:t xml:space="preserve"> </w:t>
      </w:r>
      <w:r w:rsidR="006321CE" w:rsidRPr="00122132">
        <w:rPr>
          <w:rFonts w:cstheme="minorHAnsi"/>
        </w:rPr>
        <w:t xml:space="preserve">de acuerdo a las políticas de la Notaria serán implementadas </w:t>
      </w:r>
      <w:r w:rsidR="00610C92" w:rsidRPr="00122132">
        <w:rPr>
          <w:rFonts w:cstheme="minorHAnsi"/>
        </w:rPr>
        <w:t>para el tratamiento de los riesgos residuales de nivel ALTO</w:t>
      </w:r>
      <w:r w:rsidR="005B2E6A" w:rsidRPr="00122132">
        <w:rPr>
          <w:rFonts w:cstheme="minorHAnsi"/>
        </w:rPr>
        <w:t xml:space="preserve"> (R6 y R11)</w:t>
      </w:r>
      <w:r w:rsidR="006321CE" w:rsidRPr="00122132">
        <w:rPr>
          <w:rFonts w:cstheme="minorHAnsi"/>
        </w:rPr>
        <w:t xml:space="preserve">. Sin embargo, si como producto de las actividades de la Notaria antes de realizar la siguiente evaluación de riesgos, se identifican segmentos de riesgos que nos puede exponer como canales para el LAFT se implementaran también medidas adicionales a estos segmentos identificados. </w:t>
      </w:r>
    </w:p>
    <w:tbl>
      <w:tblPr>
        <w:tblW w:w="9629" w:type="dxa"/>
        <w:tblCellMar>
          <w:left w:w="70" w:type="dxa"/>
          <w:right w:w="70" w:type="dxa"/>
        </w:tblCellMar>
        <w:tblLook w:val="04A0" w:firstRow="1" w:lastRow="0" w:firstColumn="1" w:lastColumn="0" w:noHBand="0" w:noVBand="1"/>
      </w:tblPr>
      <w:tblGrid>
        <w:gridCol w:w="541"/>
        <w:gridCol w:w="3181"/>
        <w:gridCol w:w="2238"/>
        <w:gridCol w:w="1697"/>
        <w:gridCol w:w="1972"/>
      </w:tblGrid>
      <w:tr w:rsidR="00122132" w:rsidRPr="00122132" w14:paraId="1370A012" w14:textId="77777777" w:rsidTr="00122132">
        <w:trPr>
          <w:trHeight w:val="269"/>
          <w:tblHeader/>
        </w:trPr>
        <w:tc>
          <w:tcPr>
            <w:tcW w:w="541" w:type="dxa"/>
            <w:tcBorders>
              <w:top w:val="single" w:sz="4" w:space="0" w:color="auto"/>
              <w:left w:val="single" w:sz="4" w:space="0" w:color="auto"/>
              <w:bottom w:val="single" w:sz="4" w:space="0" w:color="auto"/>
              <w:right w:val="single" w:sz="4" w:space="0" w:color="auto"/>
            </w:tcBorders>
            <w:shd w:val="clear" w:color="auto" w:fill="A9D08E"/>
            <w:noWrap/>
            <w:vAlign w:val="center"/>
            <w:hideMark/>
          </w:tcPr>
          <w:p w14:paraId="0882A184" w14:textId="77777777" w:rsidR="00122132" w:rsidRPr="00122132" w:rsidRDefault="00122132" w:rsidP="008C50CF">
            <w:pPr>
              <w:jc w:val="center"/>
              <w:rPr>
                <w:rFonts w:cstheme="minorHAnsi"/>
                <w:b/>
                <w:bCs/>
                <w:color w:val="FFFFFF" w:themeColor="background1"/>
                <w:sz w:val="16"/>
                <w:szCs w:val="16"/>
              </w:rPr>
            </w:pPr>
            <w:r w:rsidRPr="00122132">
              <w:rPr>
                <w:rFonts w:cstheme="minorHAnsi"/>
                <w:b/>
                <w:bCs/>
                <w:color w:val="FFFFFF" w:themeColor="background1"/>
                <w:sz w:val="16"/>
                <w:szCs w:val="16"/>
              </w:rPr>
              <w:t>CÓD</w:t>
            </w:r>
          </w:p>
        </w:tc>
        <w:tc>
          <w:tcPr>
            <w:tcW w:w="3181" w:type="dxa"/>
            <w:tcBorders>
              <w:top w:val="single" w:sz="4" w:space="0" w:color="auto"/>
              <w:left w:val="nil"/>
              <w:bottom w:val="single" w:sz="4" w:space="0" w:color="auto"/>
              <w:right w:val="single" w:sz="4" w:space="0" w:color="auto"/>
            </w:tcBorders>
            <w:shd w:val="clear" w:color="auto" w:fill="A9D08E"/>
            <w:vAlign w:val="center"/>
            <w:hideMark/>
          </w:tcPr>
          <w:p w14:paraId="167B041F" w14:textId="77777777" w:rsidR="00122132" w:rsidRPr="00122132" w:rsidRDefault="00122132" w:rsidP="008C50CF">
            <w:pPr>
              <w:jc w:val="both"/>
              <w:rPr>
                <w:rFonts w:cstheme="minorHAnsi"/>
                <w:b/>
                <w:bCs/>
                <w:color w:val="FFFFFF" w:themeColor="background1"/>
                <w:sz w:val="16"/>
                <w:szCs w:val="16"/>
                <w:lang w:eastAsia="es-PE"/>
              </w:rPr>
            </w:pPr>
            <w:r w:rsidRPr="00122132">
              <w:rPr>
                <w:rFonts w:cstheme="minorHAnsi"/>
                <w:b/>
                <w:bCs/>
                <w:color w:val="FFFFFF" w:themeColor="background1"/>
                <w:sz w:val="16"/>
                <w:szCs w:val="16"/>
                <w:lang w:eastAsia="es-PE"/>
              </w:rPr>
              <w:t>SEGMENTOS DE RIESGOS</w:t>
            </w:r>
          </w:p>
        </w:tc>
        <w:tc>
          <w:tcPr>
            <w:tcW w:w="2238" w:type="dxa"/>
            <w:tcBorders>
              <w:top w:val="single" w:sz="4" w:space="0" w:color="auto"/>
              <w:left w:val="nil"/>
              <w:bottom w:val="single" w:sz="4" w:space="0" w:color="auto"/>
              <w:right w:val="single" w:sz="4" w:space="0" w:color="auto"/>
            </w:tcBorders>
            <w:shd w:val="clear" w:color="auto" w:fill="A9D08E"/>
            <w:vAlign w:val="center"/>
            <w:hideMark/>
          </w:tcPr>
          <w:p w14:paraId="0859D176" w14:textId="77777777" w:rsidR="00122132" w:rsidRPr="00122132" w:rsidRDefault="00122132" w:rsidP="008C50CF">
            <w:pPr>
              <w:rPr>
                <w:rFonts w:cstheme="minorHAnsi"/>
                <w:b/>
                <w:bCs/>
                <w:color w:val="FFFFFF" w:themeColor="background1"/>
                <w:sz w:val="16"/>
                <w:szCs w:val="16"/>
                <w:lang w:eastAsia="es-PE"/>
              </w:rPr>
            </w:pPr>
            <w:r w:rsidRPr="00122132">
              <w:rPr>
                <w:rFonts w:cstheme="minorHAnsi"/>
                <w:b/>
                <w:bCs/>
                <w:color w:val="FFFFFF" w:themeColor="background1"/>
                <w:sz w:val="16"/>
                <w:szCs w:val="16"/>
                <w:lang w:eastAsia="es-PE"/>
              </w:rPr>
              <w:t>MEDIAS ADICIONALES SEGÚN EL SEGMENTOS</w:t>
            </w:r>
          </w:p>
        </w:tc>
        <w:tc>
          <w:tcPr>
            <w:tcW w:w="1697" w:type="dxa"/>
            <w:tcBorders>
              <w:top w:val="single" w:sz="4" w:space="0" w:color="auto"/>
              <w:left w:val="nil"/>
              <w:bottom w:val="single" w:sz="4" w:space="0" w:color="auto"/>
              <w:right w:val="single" w:sz="4" w:space="0" w:color="auto"/>
            </w:tcBorders>
            <w:shd w:val="clear" w:color="auto" w:fill="A9D08E"/>
            <w:vAlign w:val="center"/>
            <w:hideMark/>
          </w:tcPr>
          <w:p w14:paraId="78C5582E" w14:textId="77777777" w:rsidR="00122132" w:rsidRPr="00122132" w:rsidRDefault="00122132" w:rsidP="008C50CF">
            <w:pPr>
              <w:rPr>
                <w:rFonts w:cstheme="minorHAnsi"/>
                <w:b/>
                <w:bCs/>
                <w:color w:val="FFFFFF" w:themeColor="background1"/>
                <w:sz w:val="16"/>
                <w:szCs w:val="16"/>
                <w:lang w:eastAsia="es-PE"/>
              </w:rPr>
            </w:pPr>
            <w:r w:rsidRPr="00122132">
              <w:rPr>
                <w:rFonts w:cstheme="minorHAnsi"/>
                <w:b/>
                <w:bCs/>
                <w:color w:val="FFFFFF" w:themeColor="background1"/>
                <w:sz w:val="16"/>
                <w:szCs w:val="16"/>
                <w:lang w:eastAsia="es-PE"/>
              </w:rPr>
              <w:t>RESPONSABLE</w:t>
            </w:r>
          </w:p>
        </w:tc>
        <w:tc>
          <w:tcPr>
            <w:tcW w:w="1972" w:type="dxa"/>
            <w:tcBorders>
              <w:top w:val="single" w:sz="4" w:space="0" w:color="auto"/>
              <w:left w:val="nil"/>
              <w:bottom w:val="single" w:sz="4" w:space="0" w:color="auto"/>
              <w:right w:val="single" w:sz="4" w:space="0" w:color="auto"/>
            </w:tcBorders>
            <w:shd w:val="clear" w:color="auto" w:fill="A9D08E"/>
            <w:vAlign w:val="center"/>
            <w:hideMark/>
          </w:tcPr>
          <w:p w14:paraId="45D4E561" w14:textId="77777777" w:rsidR="00122132" w:rsidRPr="00122132" w:rsidRDefault="00122132" w:rsidP="008C50CF">
            <w:pPr>
              <w:rPr>
                <w:rFonts w:cstheme="minorHAnsi"/>
                <w:b/>
                <w:bCs/>
                <w:color w:val="FFFFFF" w:themeColor="background1"/>
                <w:sz w:val="16"/>
                <w:szCs w:val="16"/>
                <w:lang w:eastAsia="es-PE"/>
              </w:rPr>
            </w:pPr>
            <w:r w:rsidRPr="00122132">
              <w:rPr>
                <w:rFonts w:cstheme="minorHAnsi"/>
                <w:b/>
                <w:bCs/>
                <w:color w:val="FFFFFF" w:themeColor="background1"/>
                <w:sz w:val="16"/>
                <w:szCs w:val="16"/>
                <w:lang w:eastAsia="es-PE"/>
              </w:rPr>
              <w:t xml:space="preserve">OPORUNIDAD / </w:t>
            </w:r>
            <w:r w:rsidRPr="00122132">
              <w:rPr>
                <w:rFonts w:cstheme="minorHAnsi"/>
                <w:b/>
                <w:bCs/>
                <w:color w:val="FFFFFF" w:themeColor="background1"/>
                <w:sz w:val="16"/>
                <w:szCs w:val="16"/>
                <w:lang w:eastAsia="es-PE"/>
              </w:rPr>
              <w:br/>
              <w:t>EJECUCIÓN.</w:t>
            </w:r>
            <w:r w:rsidRPr="00122132">
              <w:rPr>
                <w:rFonts w:cstheme="minorHAnsi"/>
                <w:b/>
                <w:bCs/>
                <w:color w:val="FFFFFF" w:themeColor="background1"/>
                <w:sz w:val="16"/>
                <w:szCs w:val="16"/>
                <w:lang w:eastAsia="es-PE"/>
              </w:rPr>
              <w:br/>
              <w:t>¿Cuándo lo realiza?</w:t>
            </w:r>
          </w:p>
        </w:tc>
      </w:tr>
      <w:tr w:rsidR="005B2E6A" w:rsidRPr="00122132" w14:paraId="3099E3D6" w14:textId="77777777" w:rsidTr="005B2E6A">
        <w:trPr>
          <w:trHeight w:val="1401"/>
          <w:tblHead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879C53D" w14:textId="1EBAFC9C" w:rsidR="005B2E6A" w:rsidRPr="00122132" w:rsidRDefault="005B2E6A" w:rsidP="008C50CF">
            <w:pPr>
              <w:jc w:val="center"/>
              <w:rPr>
                <w:rFonts w:cstheme="minorHAnsi"/>
                <w:color w:val="000000"/>
                <w:sz w:val="16"/>
                <w:szCs w:val="16"/>
                <w:lang w:eastAsia="es-PE"/>
              </w:rPr>
            </w:pPr>
            <w:r w:rsidRPr="00122132">
              <w:rPr>
                <w:rFonts w:cstheme="minorHAnsi"/>
                <w:sz w:val="16"/>
                <w:szCs w:val="16"/>
              </w:rPr>
              <w:t>R6</w:t>
            </w:r>
          </w:p>
        </w:tc>
        <w:tc>
          <w:tcPr>
            <w:tcW w:w="3181" w:type="dxa"/>
            <w:tcBorders>
              <w:top w:val="nil"/>
              <w:left w:val="nil"/>
              <w:bottom w:val="single" w:sz="4" w:space="0" w:color="auto"/>
              <w:right w:val="single" w:sz="4" w:space="0" w:color="auto"/>
            </w:tcBorders>
            <w:shd w:val="clear" w:color="000000" w:fill="D9E1F2"/>
            <w:vAlign w:val="center"/>
            <w:hideMark/>
          </w:tcPr>
          <w:p w14:paraId="1290777A" w14:textId="77777777" w:rsidR="005B2E6A" w:rsidRPr="00122132" w:rsidRDefault="005B2E6A" w:rsidP="008C50CF">
            <w:pPr>
              <w:jc w:val="both"/>
              <w:rPr>
                <w:rFonts w:cstheme="minorHAnsi"/>
                <w:color w:val="000000"/>
                <w:sz w:val="16"/>
                <w:szCs w:val="16"/>
                <w:lang w:eastAsia="es-PE"/>
              </w:rPr>
            </w:pPr>
            <w:r w:rsidRPr="00122132">
              <w:rPr>
                <w:rFonts w:cstheme="minorHAnsi"/>
                <w:color w:val="000000"/>
                <w:sz w:val="16"/>
                <w:szCs w:val="16"/>
                <w:lang w:eastAsia="es-PE"/>
              </w:rPr>
              <w:t xml:space="preserve">Clientes PEP´s o familiares de PEPs que formalicen actos de: </w:t>
            </w:r>
            <w:r w:rsidRPr="00122132">
              <w:rPr>
                <w:rFonts w:cstheme="minorHAnsi"/>
                <w:color w:val="000000"/>
                <w:sz w:val="16"/>
                <w:szCs w:val="16"/>
                <w:lang w:eastAsia="es-PE"/>
              </w:rPr>
              <w:br/>
              <w:t>- Compra venta de bienes muebles por montos mayores a USD 20,000.00.</w:t>
            </w:r>
            <w:r w:rsidRPr="00122132">
              <w:rPr>
                <w:rFonts w:cstheme="minorHAnsi"/>
                <w:b/>
                <w:bCs/>
                <w:color w:val="000000"/>
                <w:sz w:val="16"/>
                <w:szCs w:val="16"/>
                <w:lang w:eastAsia="es-PE"/>
              </w:rPr>
              <w:t xml:space="preserve"> ó</w:t>
            </w:r>
            <w:r w:rsidRPr="00122132">
              <w:rPr>
                <w:rFonts w:cstheme="minorHAnsi"/>
                <w:color w:val="000000"/>
                <w:sz w:val="16"/>
                <w:szCs w:val="16"/>
                <w:lang w:eastAsia="es-PE"/>
              </w:rPr>
              <w:br/>
              <w:t xml:space="preserve">- Compra de bien inmueble por monto mayores o igual a USD 200,000. </w:t>
            </w:r>
            <w:r w:rsidRPr="00122132">
              <w:rPr>
                <w:rFonts w:cstheme="minorHAnsi"/>
                <w:b/>
                <w:bCs/>
                <w:color w:val="000000"/>
                <w:sz w:val="16"/>
                <w:szCs w:val="16"/>
                <w:lang w:eastAsia="es-PE"/>
              </w:rPr>
              <w:t>ó</w:t>
            </w:r>
            <w:r w:rsidRPr="00122132">
              <w:rPr>
                <w:rFonts w:cstheme="minorHAnsi"/>
                <w:color w:val="000000"/>
                <w:sz w:val="16"/>
                <w:szCs w:val="16"/>
                <w:lang w:eastAsia="es-PE"/>
              </w:rPr>
              <w:br/>
              <w:t>- Constituyan empresas con un capital mayor igual a US$ 50,000 con dinero en efectivo.</w:t>
            </w:r>
          </w:p>
        </w:tc>
        <w:tc>
          <w:tcPr>
            <w:tcW w:w="2238" w:type="dxa"/>
            <w:tcBorders>
              <w:top w:val="nil"/>
              <w:left w:val="nil"/>
              <w:bottom w:val="single" w:sz="4" w:space="0" w:color="auto"/>
              <w:right w:val="single" w:sz="4" w:space="0" w:color="auto"/>
            </w:tcBorders>
            <w:shd w:val="clear" w:color="000000" w:fill="FFF2CC"/>
            <w:vAlign w:val="center"/>
            <w:hideMark/>
          </w:tcPr>
          <w:p w14:paraId="4B442D48"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t>1. Solicitar ser específicos en el origen de fondos declarados.</w:t>
            </w:r>
            <w:r w:rsidRPr="00122132">
              <w:rPr>
                <w:rFonts w:cstheme="minorHAnsi"/>
                <w:color w:val="000000"/>
                <w:sz w:val="16"/>
                <w:szCs w:val="16"/>
                <w:lang w:eastAsia="es-PE"/>
              </w:rPr>
              <w:br/>
            </w:r>
            <w:r w:rsidRPr="00122132">
              <w:rPr>
                <w:rFonts w:cstheme="minorHAnsi"/>
                <w:color w:val="000000"/>
                <w:sz w:val="16"/>
                <w:szCs w:val="16"/>
                <w:lang w:eastAsia="es-PE"/>
              </w:rPr>
              <w:br/>
              <w:t>2. Revisar de forma exhaustiva los váuchers de pagos involucrado en el acto.</w:t>
            </w:r>
          </w:p>
        </w:tc>
        <w:tc>
          <w:tcPr>
            <w:tcW w:w="1697" w:type="dxa"/>
            <w:tcBorders>
              <w:top w:val="nil"/>
              <w:left w:val="nil"/>
              <w:bottom w:val="single" w:sz="4" w:space="0" w:color="auto"/>
              <w:right w:val="single" w:sz="4" w:space="0" w:color="auto"/>
            </w:tcBorders>
            <w:shd w:val="clear" w:color="000000" w:fill="FFF2CC"/>
            <w:vAlign w:val="center"/>
            <w:hideMark/>
          </w:tcPr>
          <w:p w14:paraId="1189F235"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t>Abogado / Kardista que atiende al cliente.</w:t>
            </w:r>
          </w:p>
        </w:tc>
        <w:tc>
          <w:tcPr>
            <w:tcW w:w="1972" w:type="dxa"/>
            <w:tcBorders>
              <w:top w:val="nil"/>
              <w:left w:val="nil"/>
              <w:bottom w:val="single" w:sz="4" w:space="0" w:color="auto"/>
              <w:right w:val="single" w:sz="4" w:space="0" w:color="auto"/>
            </w:tcBorders>
            <w:shd w:val="clear" w:color="000000" w:fill="FFF2CC"/>
            <w:vAlign w:val="center"/>
            <w:hideMark/>
          </w:tcPr>
          <w:p w14:paraId="741DA6EE"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t>Antes de formalizar el acto notarial.</w:t>
            </w:r>
          </w:p>
        </w:tc>
      </w:tr>
      <w:tr w:rsidR="005B2E6A" w:rsidRPr="00122132" w14:paraId="259903AA" w14:textId="77777777" w:rsidTr="00761856">
        <w:trPr>
          <w:trHeight w:val="2858"/>
          <w:tblHead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73551E7B" w14:textId="009CEDA7" w:rsidR="005B2E6A" w:rsidRPr="00122132" w:rsidRDefault="005B2E6A" w:rsidP="005B2E6A">
            <w:pPr>
              <w:jc w:val="center"/>
              <w:rPr>
                <w:rFonts w:cstheme="minorHAnsi"/>
                <w:color w:val="000000"/>
                <w:sz w:val="16"/>
                <w:szCs w:val="16"/>
                <w:lang w:eastAsia="es-PE"/>
              </w:rPr>
            </w:pPr>
            <w:r w:rsidRPr="00122132">
              <w:rPr>
                <w:rFonts w:cstheme="minorHAnsi"/>
                <w:sz w:val="16"/>
                <w:szCs w:val="16"/>
              </w:rPr>
              <w:t>R11</w:t>
            </w:r>
          </w:p>
        </w:tc>
        <w:tc>
          <w:tcPr>
            <w:tcW w:w="3181" w:type="dxa"/>
            <w:tcBorders>
              <w:top w:val="nil"/>
              <w:left w:val="nil"/>
              <w:bottom w:val="single" w:sz="4" w:space="0" w:color="auto"/>
              <w:right w:val="single" w:sz="4" w:space="0" w:color="auto"/>
            </w:tcBorders>
            <w:shd w:val="clear" w:color="000000" w:fill="D9E1F2"/>
            <w:vAlign w:val="center"/>
            <w:hideMark/>
          </w:tcPr>
          <w:p w14:paraId="2BF45044" w14:textId="2E94E26C" w:rsidR="00B16CBA" w:rsidRPr="00122132" w:rsidRDefault="005B2E6A" w:rsidP="008C50CF">
            <w:pPr>
              <w:jc w:val="both"/>
              <w:rPr>
                <w:rFonts w:cstheme="minorHAnsi"/>
                <w:color w:val="000000"/>
                <w:sz w:val="16"/>
                <w:szCs w:val="16"/>
                <w:lang w:eastAsia="es-PE"/>
              </w:rPr>
            </w:pPr>
            <w:r w:rsidRPr="00122132">
              <w:rPr>
                <w:rFonts w:cstheme="minorHAnsi"/>
                <w:color w:val="000000"/>
                <w:sz w:val="16"/>
                <w:szCs w:val="16"/>
                <w:lang w:eastAsia="es-PE"/>
              </w:rPr>
              <w:t xml:space="preserve">Clientes </w:t>
            </w:r>
            <w:r w:rsidR="00E1425F" w:rsidRPr="00122132">
              <w:rPr>
                <w:rFonts w:cstheme="minorHAnsi"/>
                <w:color w:val="000000"/>
                <w:sz w:val="16"/>
                <w:szCs w:val="16"/>
                <w:lang w:eastAsia="es-PE"/>
              </w:rPr>
              <w:t>que</w:t>
            </w:r>
            <w:r w:rsidR="00B16CBA" w:rsidRPr="00122132">
              <w:rPr>
                <w:rFonts w:cstheme="minorHAnsi"/>
                <w:color w:val="000000"/>
                <w:sz w:val="16"/>
                <w:szCs w:val="16"/>
                <w:lang w:eastAsia="es-PE"/>
              </w:rPr>
              <w:t xml:space="preserve"> se dediquen</w:t>
            </w:r>
            <w:r w:rsidR="00E1425F" w:rsidRPr="00122132">
              <w:rPr>
                <w:rFonts w:cstheme="minorHAnsi"/>
                <w:color w:val="000000"/>
                <w:sz w:val="16"/>
                <w:szCs w:val="16"/>
                <w:lang w:eastAsia="es-PE"/>
              </w:rPr>
              <w:t xml:space="preserve"> </w:t>
            </w:r>
            <w:r w:rsidR="00230C21" w:rsidRPr="00122132">
              <w:rPr>
                <w:rFonts w:cstheme="minorHAnsi"/>
                <w:color w:val="000000"/>
                <w:sz w:val="16"/>
                <w:szCs w:val="16"/>
                <w:lang w:eastAsia="es-PE"/>
              </w:rPr>
              <w:t xml:space="preserve">a la explotación minera y que domicilien en el departamento de Madre de Dios (que </w:t>
            </w:r>
            <w:r w:rsidR="00B16CBA" w:rsidRPr="00122132">
              <w:rPr>
                <w:rFonts w:cstheme="minorHAnsi"/>
                <w:color w:val="000000"/>
                <w:sz w:val="16"/>
                <w:szCs w:val="16"/>
                <w:lang w:eastAsia="es-PE"/>
              </w:rPr>
              <w:t xml:space="preserve">de acuerdo a la evaluación nacional de riesgos </w:t>
            </w:r>
            <w:r w:rsidR="00230C21" w:rsidRPr="00122132">
              <w:rPr>
                <w:rFonts w:cstheme="minorHAnsi"/>
                <w:color w:val="000000"/>
                <w:sz w:val="16"/>
                <w:szCs w:val="16"/>
                <w:lang w:eastAsia="es-PE"/>
              </w:rPr>
              <w:t>es una zona considerada como de</w:t>
            </w:r>
            <w:r w:rsidR="00B16CBA" w:rsidRPr="00122132">
              <w:rPr>
                <w:rFonts w:cstheme="minorHAnsi"/>
                <w:color w:val="000000"/>
                <w:sz w:val="16"/>
                <w:szCs w:val="16"/>
                <w:lang w:eastAsia="es-PE"/>
              </w:rPr>
              <w:t xml:space="preserve"> Muy Alto</w:t>
            </w:r>
            <w:r w:rsidR="00230C21" w:rsidRPr="00122132">
              <w:rPr>
                <w:rFonts w:cstheme="minorHAnsi"/>
                <w:color w:val="000000"/>
                <w:sz w:val="16"/>
                <w:szCs w:val="16"/>
                <w:lang w:eastAsia="es-PE"/>
              </w:rPr>
              <w:t xml:space="preserve"> riesgo), q</w:t>
            </w:r>
            <w:r w:rsidR="00B16CBA" w:rsidRPr="00122132">
              <w:rPr>
                <w:rFonts w:cstheme="minorHAnsi"/>
                <w:color w:val="000000"/>
                <w:sz w:val="16"/>
                <w:szCs w:val="16"/>
                <w:lang w:eastAsia="es-PE"/>
              </w:rPr>
              <w:t>ue formalicen actos de</w:t>
            </w:r>
            <w:r w:rsidR="00B16CBA" w:rsidRPr="00122132">
              <w:rPr>
                <w:rFonts w:cstheme="minorHAnsi"/>
                <w:color w:val="000000"/>
                <w:sz w:val="16"/>
                <w:szCs w:val="16"/>
                <w:lang w:eastAsia="es-PE"/>
              </w:rPr>
              <w:softHyphen/>
              <w:t>:</w:t>
            </w:r>
          </w:p>
          <w:p w14:paraId="237F4933" w14:textId="71E4DCEE" w:rsidR="005B2E6A" w:rsidRPr="00122132" w:rsidRDefault="00B16CBA" w:rsidP="00761856">
            <w:pPr>
              <w:jc w:val="both"/>
              <w:rPr>
                <w:rFonts w:cstheme="minorHAnsi"/>
                <w:color w:val="000000"/>
                <w:sz w:val="16"/>
                <w:szCs w:val="16"/>
                <w:lang w:eastAsia="es-PE"/>
              </w:rPr>
            </w:pPr>
            <w:r w:rsidRPr="00122132">
              <w:rPr>
                <w:rFonts w:cstheme="minorHAnsi"/>
                <w:color w:val="000000"/>
                <w:sz w:val="16"/>
                <w:szCs w:val="16"/>
                <w:lang w:eastAsia="es-PE"/>
              </w:rPr>
              <w:t>- Compra venta de bienes muebles por montos mayores a USD 20,000.00.</w:t>
            </w:r>
            <w:r w:rsidRPr="00122132">
              <w:rPr>
                <w:rFonts w:cstheme="minorHAnsi"/>
                <w:b/>
                <w:bCs/>
                <w:color w:val="000000"/>
                <w:sz w:val="16"/>
                <w:szCs w:val="16"/>
                <w:lang w:eastAsia="es-PE"/>
              </w:rPr>
              <w:t xml:space="preserve"> ó</w:t>
            </w:r>
            <w:r w:rsidRPr="00122132">
              <w:rPr>
                <w:rFonts w:cstheme="minorHAnsi"/>
                <w:color w:val="000000"/>
                <w:sz w:val="16"/>
                <w:szCs w:val="16"/>
                <w:lang w:eastAsia="es-PE"/>
              </w:rPr>
              <w:br/>
              <w:t xml:space="preserve">- Compra de bien inmueble por monto mayores o igual a USD 200,000. </w:t>
            </w:r>
            <w:r w:rsidRPr="00122132">
              <w:rPr>
                <w:rFonts w:cstheme="minorHAnsi"/>
                <w:b/>
                <w:bCs/>
                <w:color w:val="000000"/>
                <w:sz w:val="16"/>
                <w:szCs w:val="16"/>
                <w:lang w:eastAsia="es-PE"/>
              </w:rPr>
              <w:t>ó</w:t>
            </w:r>
            <w:r w:rsidRPr="00122132">
              <w:rPr>
                <w:rFonts w:cstheme="minorHAnsi"/>
                <w:color w:val="000000"/>
                <w:sz w:val="16"/>
                <w:szCs w:val="16"/>
                <w:lang w:eastAsia="es-PE"/>
              </w:rPr>
              <w:br/>
              <w:t>- Constituyan empresas con un capital mayor igual a US$ 50,000 con dinero en efectivo.</w:t>
            </w:r>
          </w:p>
        </w:tc>
        <w:tc>
          <w:tcPr>
            <w:tcW w:w="2238" w:type="dxa"/>
            <w:tcBorders>
              <w:top w:val="nil"/>
              <w:left w:val="nil"/>
              <w:bottom w:val="single" w:sz="4" w:space="0" w:color="auto"/>
              <w:right w:val="single" w:sz="4" w:space="0" w:color="auto"/>
            </w:tcBorders>
            <w:shd w:val="clear" w:color="000000" w:fill="FFF2CC"/>
            <w:vAlign w:val="center"/>
            <w:hideMark/>
          </w:tcPr>
          <w:p w14:paraId="6527EE62"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br/>
              <w:t>1. Solicitar ser más específicos en el origen de fondos declarados.</w:t>
            </w:r>
            <w:r w:rsidRPr="00122132">
              <w:rPr>
                <w:rFonts w:cstheme="minorHAnsi"/>
                <w:color w:val="000000"/>
                <w:sz w:val="16"/>
                <w:szCs w:val="16"/>
                <w:lang w:eastAsia="es-PE"/>
              </w:rPr>
              <w:br/>
            </w:r>
            <w:r w:rsidRPr="00122132">
              <w:rPr>
                <w:rFonts w:cstheme="minorHAnsi"/>
                <w:color w:val="000000"/>
                <w:sz w:val="16"/>
                <w:szCs w:val="16"/>
                <w:lang w:eastAsia="es-PE"/>
              </w:rPr>
              <w:br/>
              <w:t>2. Revisar con mayor frecuencia los actos formalizados (de los últimos 12 meses)</w:t>
            </w:r>
          </w:p>
        </w:tc>
        <w:tc>
          <w:tcPr>
            <w:tcW w:w="1697" w:type="dxa"/>
            <w:tcBorders>
              <w:top w:val="nil"/>
              <w:left w:val="nil"/>
              <w:bottom w:val="single" w:sz="4" w:space="0" w:color="auto"/>
              <w:right w:val="single" w:sz="4" w:space="0" w:color="auto"/>
            </w:tcBorders>
            <w:shd w:val="clear" w:color="000000" w:fill="FFF2CC"/>
            <w:vAlign w:val="center"/>
            <w:hideMark/>
          </w:tcPr>
          <w:p w14:paraId="47F12308"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t>1. Abogado / Kardista que atiende al cliente.</w:t>
            </w:r>
            <w:r w:rsidRPr="00122132">
              <w:rPr>
                <w:rFonts w:cstheme="minorHAnsi"/>
                <w:color w:val="000000"/>
                <w:sz w:val="16"/>
                <w:szCs w:val="16"/>
                <w:lang w:eastAsia="es-PE"/>
              </w:rPr>
              <w:br/>
            </w:r>
            <w:r w:rsidRPr="00122132">
              <w:rPr>
                <w:rFonts w:cstheme="minorHAnsi"/>
                <w:color w:val="000000"/>
                <w:sz w:val="16"/>
                <w:szCs w:val="16"/>
                <w:lang w:eastAsia="es-PE"/>
              </w:rPr>
              <w:br/>
              <w:t xml:space="preserve">2. Oficial de Cumplimiento  </w:t>
            </w:r>
          </w:p>
        </w:tc>
        <w:tc>
          <w:tcPr>
            <w:tcW w:w="1972" w:type="dxa"/>
            <w:tcBorders>
              <w:top w:val="nil"/>
              <w:left w:val="nil"/>
              <w:bottom w:val="single" w:sz="4" w:space="0" w:color="auto"/>
              <w:right w:val="single" w:sz="4" w:space="0" w:color="auto"/>
            </w:tcBorders>
            <w:shd w:val="clear" w:color="000000" w:fill="FFF2CC"/>
            <w:vAlign w:val="center"/>
            <w:hideMark/>
          </w:tcPr>
          <w:p w14:paraId="08D9C64C" w14:textId="77777777" w:rsidR="005B2E6A" w:rsidRPr="00122132" w:rsidRDefault="005B2E6A" w:rsidP="008C50CF">
            <w:pPr>
              <w:rPr>
                <w:rFonts w:cstheme="minorHAnsi"/>
                <w:color w:val="000000"/>
                <w:sz w:val="16"/>
                <w:szCs w:val="16"/>
                <w:lang w:eastAsia="es-PE"/>
              </w:rPr>
            </w:pPr>
            <w:r w:rsidRPr="00122132">
              <w:rPr>
                <w:rFonts w:cstheme="minorHAnsi"/>
                <w:color w:val="000000"/>
                <w:sz w:val="16"/>
                <w:szCs w:val="16"/>
                <w:lang w:eastAsia="es-PE"/>
              </w:rPr>
              <w:t>1. Antes de formalizar el acto notarial.</w:t>
            </w:r>
            <w:r w:rsidRPr="00122132">
              <w:rPr>
                <w:rFonts w:cstheme="minorHAnsi"/>
                <w:color w:val="000000"/>
                <w:sz w:val="16"/>
                <w:szCs w:val="16"/>
                <w:lang w:eastAsia="es-PE"/>
              </w:rPr>
              <w:br/>
            </w:r>
            <w:r w:rsidRPr="00122132">
              <w:rPr>
                <w:rFonts w:cstheme="minorHAnsi"/>
                <w:color w:val="000000"/>
                <w:sz w:val="16"/>
                <w:szCs w:val="16"/>
                <w:lang w:eastAsia="es-PE"/>
              </w:rPr>
              <w:br/>
            </w:r>
            <w:r w:rsidRPr="00122132">
              <w:rPr>
                <w:rFonts w:cstheme="minorHAnsi"/>
                <w:color w:val="000000"/>
                <w:sz w:val="16"/>
                <w:szCs w:val="16"/>
                <w:lang w:eastAsia="es-PE"/>
              </w:rPr>
              <w:br/>
              <w:t>2. Después de la formalización del acto por lo menos 1 vez al año.</w:t>
            </w:r>
          </w:p>
        </w:tc>
      </w:tr>
    </w:tbl>
    <w:p w14:paraId="40DD0D4C" w14:textId="5CC60333" w:rsidR="00200AAD" w:rsidRPr="00122132" w:rsidRDefault="00200AAD" w:rsidP="00200AAD">
      <w:pPr>
        <w:ind w:left="708"/>
        <w:jc w:val="both"/>
        <w:rPr>
          <w:rFonts w:cstheme="minorHAnsi"/>
        </w:rPr>
      </w:pPr>
    </w:p>
    <w:p w14:paraId="1A058E60" w14:textId="01D67C4C" w:rsidR="00742C01" w:rsidRPr="00122132" w:rsidRDefault="00742C01" w:rsidP="005B041B">
      <w:pPr>
        <w:pStyle w:val="Prrafodelista"/>
        <w:tabs>
          <w:tab w:val="left" w:pos="2127"/>
          <w:tab w:val="left" w:pos="2552"/>
        </w:tabs>
        <w:spacing w:after="0" w:line="240" w:lineRule="auto"/>
        <w:jc w:val="both"/>
        <w:rPr>
          <w:rFonts w:cstheme="minorHAnsi"/>
          <w:color w:val="5B9BD5"/>
          <w:lang w:val="es-ES"/>
        </w:rPr>
      </w:pPr>
    </w:p>
    <w:p w14:paraId="547F4762" w14:textId="77777777" w:rsidR="00D47AB0" w:rsidRPr="00122132" w:rsidRDefault="00D47AB0" w:rsidP="005B041B">
      <w:pPr>
        <w:pStyle w:val="Prrafodelista"/>
        <w:spacing w:after="0" w:line="240" w:lineRule="auto"/>
        <w:jc w:val="both"/>
        <w:rPr>
          <w:rFonts w:cstheme="minorHAnsi"/>
          <w:lang w:val="es-ES"/>
        </w:rPr>
      </w:pPr>
    </w:p>
    <w:p w14:paraId="064E95AB" w14:textId="76C7780F" w:rsidR="00D47AB0" w:rsidRPr="00122132" w:rsidRDefault="00F512E4" w:rsidP="005B041B">
      <w:pPr>
        <w:pStyle w:val="Prrafodelista"/>
        <w:numPr>
          <w:ilvl w:val="0"/>
          <w:numId w:val="16"/>
        </w:numPr>
        <w:spacing w:after="0" w:line="240" w:lineRule="auto"/>
        <w:ind w:left="426" w:hanging="426"/>
        <w:jc w:val="both"/>
        <w:rPr>
          <w:rFonts w:cstheme="minorHAnsi"/>
          <w:b/>
          <w:bCs/>
          <w:lang w:val="es-MX"/>
        </w:rPr>
      </w:pPr>
      <w:r w:rsidRPr="00122132">
        <w:rPr>
          <w:rFonts w:cstheme="minorHAnsi"/>
          <w:b/>
          <w:bCs/>
          <w:lang w:val="es-MX"/>
        </w:rPr>
        <w:t>CONCLUSIONES</w:t>
      </w:r>
    </w:p>
    <w:p w14:paraId="28452AA2" w14:textId="20F9BE64" w:rsidR="009539B6" w:rsidRPr="00122132" w:rsidRDefault="00F512E4" w:rsidP="009F6817">
      <w:pPr>
        <w:spacing w:after="0" w:line="240" w:lineRule="auto"/>
        <w:ind w:left="426"/>
        <w:jc w:val="both"/>
        <w:rPr>
          <w:rFonts w:cstheme="minorHAnsi"/>
          <w:b/>
          <w:bCs/>
          <w:color w:val="2F5496" w:themeColor="accent1" w:themeShade="BF"/>
          <w:lang w:val="es-ES"/>
        </w:rPr>
      </w:pPr>
      <w:r w:rsidRPr="00122132">
        <w:rPr>
          <w:rFonts w:cstheme="minorHAnsi"/>
          <w:lang w:val="es-ES"/>
        </w:rPr>
        <w:t>Luego del desarrollo de la metodología</w:t>
      </w:r>
      <w:r w:rsidR="009F6817" w:rsidRPr="00122132">
        <w:rPr>
          <w:rFonts w:cstheme="minorHAnsi"/>
          <w:lang w:val="es-ES"/>
        </w:rPr>
        <w:t xml:space="preserve"> de identificación y evaluación de riesgos, se identificaron seis riesgos, con</w:t>
      </w:r>
      <w:r w:rsidRPr="00122132">
        <w:rPr>
          <w:rFonts w:cstheme="minorHAnsi"/>
          <w:lang w:val="es-ES"/>
        </w:rPr>
        <w:t xml:space="preserve"> nivel</w:t>
      </w:r>
      <w:r w:rsidR="009F6817" w:rsidRPr="00122132">
        <w:rPr>
          <w:rFonts w:cstheme="minorHAnsi"/>
          <w:lang w:val="es-ES"/>
        </w:rPr>
        <w:t>es</w:t>
      </w:r>
      <w:r w:rsidRPr="00122132">
        <w:rPr>
          <w:rFonts w:cstheme="minorHAnsi"/>
          <w:lang w:val="es-ES"/>
        </w:rPr>
        <w:t xml:space="preserve"> de riesgo Inherente </w:t>
      </w:r>
      <w:r w:rsidR="009F6817" w:rsidRPr="00122132">
        <w:rPr>
          <w:rFonts w:cstheme="minorHAnsi"/>
          <w:lang w:val="es-ES"/>
        </w:rPr>
        <w:t>CRITICO (1), ALTO (2), MEDIO (1) y BAJO (2).</w:t>
      </w:r>
      <w:r w:rsidR="00DC71A6" w:rsidRPr="00122132">
        <w:rPr>
          <w:rFonts w:cstheme="minorHAnsi"/>
          <w:b/>
          <w:bCs/>
          <w:color w:val="2F5496" w:themeColor="accent1" w:themeShade="BF"/>
          <w:lang w:val="es-ES"/>
        </w:rPr>
        <w:t xml:space="preserve"> </w:t>
      </w:r>
      <w:r w:rsidR="009F6817" w:rsidRPr="00122132">
        <w:rPr>
          <w:rFonts w:cstheme="minorHAnsi"/>
          <w:lang w:val="es-ES"/>
        </w:rPr>
        <w:t>P</w:t>
      </w:r>
      <w:r w:rsidR="00DC71A6" w:rsidRPr="00122132">
        <w:rPr>
          <w:rFonts w:cstheme="minorHAnsi"/>
          <w:lang w:val="es-ES"/>
        </w:rPr>
        <w:t>ara el tratamiento de est</w:t>
      </w:r>
      <w:r w:rsidR="009F6817" w:rsidRPr="00122132">
        <w:rPr>
          <w:rFonts w:cstheme="minorHAnsi"/>
          <w:lang w:val="es-ES"/>
        </w:rPr>
        <w:t>os</w:t>
      </w:r>
      <w:r w:rsidR="00DC71A6" w:rsidRPr="00122132">
        <w:rPr>
          <w:rFonts w:cstheme="minorHAnsi"/>
          <w:lang w:val="es-ES"/>
        </w:rPr>
        <w:t xml:space="preserve"> riesgo</w:t>
      </w:r>
      <w:r w:rsidR="009F6817" w:rsidRPr="00122132">
        <w:rPr>
          <w:rFonts w:cstheme="minorHAnsi"/>
          <w:lang w:val="es-ES"/>
        </w:rPr>
        <w:t>s</w:t>
      </w:r>
      <w:r w:rsidR="00DC71A6" w:rsidRPr="00122132">
        <w:rPr>
          <w:rFonts w:cstheme="minorHAnsi"/>
          <w:lang w:val="es-ES"/>
        </w:rPr>
        <w:t xml:space="preserve"> se ha considerado la aplicación de controles que de acuerdo a sus características </w:t>
      </w:r>
      <w:r w:rsidR="00785E29" w:rsidRPr="00122132">
        <w:rPr>
          <w:rFonts w:cstheme="minorHAnsi"/>
          <w:lang w:val="es-ES"/>
        </w:rPr>
        <w:t>contribuyen a la mitigación de</w:t>
      </w:r>
      <w:r w:rsidR="009F6817" w:rsidRPr="00122132">
        <w:rPr>
          <w:rFonts w:cstheme="minorHAnsi"/>
          <w:lang w:val="es-ES"/>
        </w:rPr>
        <w:t xml:space="preserve"> </w:t>
      </w:r>
      <w:r w:rsidR="00785E29" w:rsidRPr="00122132">
        <w:rPr>
          <w:rFonts w:cstheme="minorHAnsi"/>
          <w:lang w:val="es-ES"/>
        </w:rPr>
        <w:t>l</w:t>
      </w:r>
      <w:r w:rsidR="009F6817" w:rsidRPr="00122132">
        <w:rPr>
          <w:rFonts w:cstheme="minorHAnsi"/>
          <w:lang w:val="es-ES"/>
        </w:rPr>
        <w:t>os</w:t>
      </w:r>
      <w:r w:rsidR="00785E29" w:rsidRPr="00122132">
        <w:rPr>
          <w:rFonts w:cstheme="minorHAnsi"/>
          <w:lang w:val="es-ES"/>
        </w:rPr>
        <w:t xml:space="preserve"> mismo</w:t>
      </w:r>
      <w:r w:rsidR="009F6817" w:rsidRPr="00122132">
        <w:rPr>
          <w:rFonts w:cstheme="minorHAnsi"/>
          <w:lang w:val="es-ES"/>
        </w:rPr>
        <w:t>s</w:t>
      </w:r>
      <w:r w:rsidRPr="00122132">
        <w:rPr>
          <w:rFonts w:cstheme="minorHAnsi"/>
          <w:b/>
          <w:bCs/>
          <w:color w:val="2F5496" w:themeColor="accent1" w:themeShade="BF"/>
          <w:lang w:val="es-ES"/>
        </w:rPr>
        <w:t xml:space="preserve">. </w:t>
      </w:r>
      <w:r w:rsidRPr="00122132">
        <w:rPr>
          <w:rFonts w:cstheme="minorHAnsi"/>
          <w:lang w:val="es-ES"/>
        </w:rPr>
        <w:t xml:space="preserve">Sin </w:t>
      </w:r>
      <w:r w:rsidR="005256E4" w:rsidRPr="00122132">
        <w:rPr>
          <w:rFonts w:cstheme="minorHAnsi"/>
          <w:lang w:val="es-ES"/>
        </w:rPr>
        <w:t>embargo,</w:t>
      </w:r>
      <w:r w:rsidRPr="00122132">
        <w:rPr>
          <w:rFonts w:cstheme="minorHAnsi"/>
          <w:lang w:val="es-ES"/>
        </w:rPr>
        <w:t xml:space="preserve"> </w:t>
      </w:r>
      <w:r w:rsidR="009F6817" w:rsidRPr="00122132">
        <w:rPr>
          <w:rFonts w:cstheme="minorHAnsi"/>
          <w:lang w:val="es-ES"/>
        </w:rPr>
        <w:t>a pesar de la aplicación de los controles existentes se tuvo como riesgos residuales ALTO (2), MEDIO (1) y BAJO (3). Tal como se ha mencionado en el punto 8, de acuerdo a las políticas internas de la notaría, se implementaron medidas adicionales para los riesgos residuales altos con la finalidad de prevenir que nuestro despacho sea un canal o medio donde se realicen operaciones de LA/FT.</w:t>
      </w:r>
    </w:p>
    <w:p w14:paraId="3A8A9FA3" w14:textId="77777777" w:rsidR="00761856" w:rsidRDefault="00761856" w:rsidP="00761856">
      <w:pPr>
        <w:rPr>
          <w:rFonts w:cstheme="minorHAnsi"/>
          <w:b/>
          <w:bCs/>
          <w:lang w:val="es-MX"/>
        </w:rPr>
      </w:pPr>
    </w:p>
    <w:p w14:paraId="53C4DC15" w14:textId="3086B2EB" w:rsidR="00661636" w:rsidRPr="00122132" w:rsidRDefault="00F512E4" w:rsidP="00761856">
      <w:pPr>
        <w:pStyle w:val="Prrafodelista"/>
        <w:numPr>
          <w:ilvl w:val="0"/>
          <w:numId w:val="16"/>
        </w:numPr>
        <w:spacing w:after="0" w:line="240" w:lineRule="auto"/>
        <w:ind w:left="426" w:hanging="426"/>
        <w:jc w:val="both"/>
        <w:rPr>
          <w:rFonts w:cstheme="minorHAnsi"/>
          <w:b/>
          <w:bCs/>
          <w:lang w:val="es-MX"/>
        </w:rPr>
      </w:pPr>
      <w:r w:rsidRPr="00122132">
        <w:rPr>
          <w:rFonts w:cstheme="minorHAnsi"/>
          <w:b/>
          <w:bCs/>
          <w:lang w:val="es-MX"/>
        </w:rPr>
        <w:t>RECOMENDACIONES</w:t>
      </w:r>
    </w:p>
    <w:p w14:paraId="354C0870" w14:textId="77777777" w:rsidR="00D53747" w:rsidRPr="00122132" w:rsidRDefault="00D53747" w:rsidP="005B041B">
      <w:pPr>
        <w:pStyle w:val="Prrafodelista"/>
        <w:spacing w:after="0" w:line="240" w:lineRule="auto"/>
        <w:ind w:left="426"/>
        <w:jc w:val="both"/>
        <w:rPr>
          <w:rFonts w:cstheme="minorHAnsi"/>
          <w:lang w:val="es-MX"/>
        </w:rPr>
      </w:pPr>
    </w:p>
    <w:p w14:paraId="2208DB2A" w14:textId="3A6E51FC" w:rsidR="00BC2425" w:rsidRPr="00122132" w:rsidRDefault="00BC2425" w:rsidP="005B041B">
      <w:pPr>
        <w:pStyle w:val="Prrafodelista"/>
        <w:spacing w:after="0" w:line="240" w:lineRule="auto"/>
        <w:ind w:left="426"/>
        <w:jc w:val="both"/>
        <w:rPr>
          <w:rFonts w:cstheme="minorHAnsi"/>
          <w:lang w:val="es-MX"/>
        </w:rPr>
      </w:pPr>
      <w:r w:rsidRPr="00122132">
        <w:rPr>
          <w:rFonts w:cstheme="minorHAnsi"/>
          <w:lang w:val="es-MX"/>
        </w:rPr>
        <w:t>Considerando los riesgos identificados, la notaría considera conveniente realizar las siguientes acciones:</w:t>
      </w:r>
    </w:p>
    <w:p w14:paraId="4DEA0A72" w14:textId="77777777" w:rsidR="00D53747" w:rsidRPr="00122132" w:rsidRDefault="00D53747" w:rsidP="005B041B">
      <w:pPr>
        <w:pStyle w:val="Prrafodelista"/>
        <w:spacing w:after="0" w:line="240" w:lineRule="auto"/>
        <w:ind w:left="426"/>
        <w:jc w:val="both"/>
        <w:rPr>
          <w:rFonts w:cstheme="minorHAnsi"/>
          <w:color w:val="0070C0"/>
          <w:lang w:val="es-MX"/>
        </w:rPr>
      </w:pPr>
    </w:p>
    <w:p w14:paraId="45C80F79" w14:textId="5BED173A" w:rsidR="00D53747" w:rsidRPr="00122132" w:rsidRDefault="00D53747" w:rsidP="00D53747">
      <w:pPr>
        <w:pStyle w:val="Prrafodelista"/>
        <w:numPr>
          <w:ilvl w:val="0"/>
          <w:numId w:val="28"/>
        </w:numPr>
        <w:spacing w:after="0" w:line="240" w:lineRule="auto"/>
        <w:ind w:left="851" w:hanging="425"/>
        <w:jc w:val="both"/>
        <w:rPr>
          <w:rFonts w:cstheme="minorHAnsi"/>
        </w:rPr>
      </w:pPr>
      <w:r w:rsidRPr="00122132">
        <w:rPr>
          <w:rFonts w:cstheme="minorHAnsi"/>
        </w:rPr>
        <w:t>La evaluación de riesgos debe ser realizada por lo menos una vez al año. Si antes de la próxima evaluación de riesgos se identifican nuevos segmentos de riesgos que nos puede exponer como canales para el LAFT se implementaran también medidas adicionales a estos segmentos identificados.</w:t>
      </w:r>
    </w:p>
    <w:p w14:paraId="34A5B9FF" w14:textId="1AC68D0B" w:rsidR="00D53747" w:rsidRPr="00122132" w:rsidRDefault="00D53747" w:rsidP="005B041B">
      <w:pPr>
        <w:pStyle w:val="Prrafodelista"/>
        <w:numPr>
          <w:ilvl w:val="0"/>
          <w:numId w:val="28"/>
        </w:numPr>
        <w:spacing w:after="0" w:line="240" w:lineRule="auto"/>
        <w:ind w:left="851" w:hanging="425"/>
        <w:jc w:val="both"/>
        <w:rPr>
          <w:rFonts w:cstheme="minorHAnsi"/>
        </w:rPr>
      </w:pPr>
      <w:r w:rsidRPr="00122132">
        <w:rPr>
          <w:rFonts w:cstheme="minorHAnsi"/>
        </w:rPr>
        <w:t>El oficial de cumplimiento debe vigilar el cumplimiento adecuado de los controles existentes así como de las medidas adicionales definidas para mitigar los riesgos a los que nos encontramos expuestos.</w:t>
      </w:r>
    </w:p>
    <w:p w14:paraId="21D823BC" w14:textId="77777777" w:rsidR="00D53747" w:rsidRPr="00122132" w:rsidRDefault="00D53747" w:rsidP="005B041B">
      <w:pPr>
        <w:pStyle w:val="Prrafodelista"/>
        <w:numPr>
          <w:ilvl w:val="0"/>
          <w:numId w:val="28"/>
        </w:numPr>
        <w:spacing w:after="0" w:line="240" w:lineRule="auto"/>
        <w:ind w:left="851" w:hanging="425"/>
        <w:jc w:val="both"/>
        <w:rPr>
          <w:rFonts w:cstheme="minorHAnsi"/>
        </w:rPr>
      </w:pPr>
      <w:r w:rsidRPr="00122132">
        <w:rPr>
          <w:rFonts w:cstheme="minorHAnsi"/>
        </w:rPr>
        <w:t>Los controles y las medidas adicionales deben ser descritos en sus manuales señalando el responsable, plazos y oportunidad en las que deben ser ejecutados.</w:t>
      </w:r>
    </w:p>
    <w:p w14:paraId="43FEC1A6" w14:textId="52DF5671" w:rsidR="00D53747" w:rsidRPr="00122132" w:rsidRDefault="00D53747" w:rsidP="005B041B">
      <w:pPr>
        <w:pStyle w:val="Prrafodelista"/>
        <w:numPr>
          <w:ilvl w:val="0"/>
          <w:numId w:val="28"/>
        </w:numPr>
        <w:spacing w:after="0" w:line="240" w:lineRule="auto"/>
        <w:ind w:left="851" w:hanging="425"/>
        <w:jc w:val="both"/>
        <w:rPr>
          <w:rFonts w:cstheme="minorHAnsi"/>
        </w:rPr>
      </w:pPr>
      <w:r w:rsidRPr="00122132">
        <w:rPr>
          <w:rFonts w:cstheme="minorHAnsi"/>
        </w:rPr>
        <w:t>El Oficial de Cumplimiento debe capacitar al personal sobre los riesgos identificados en el presente informe.</w:t>
      </w:r>
    </w:p>
    <w:p w14:paraId="28B4FFE2" w14:textId="4E0C8A43" w:rsidR="00D53747" w:rsidRPr="00122132" w:rsidRDefault="00D53747" w:rsidP="005B041B">
      <w:pPr>
        <w:pStyle w:val="Prrafodelista"/>
        <w:numPr>
          <w:ilvl w:val="0"/>
          <w:numId w:val="28"/>
        </w:numPr>
        <w:spacing w:after="0" w:line="240" w:lineRule="auto"/>
        <w:ind w:left="851" w:hanging="425"/>
        <w:jc w:val="both"/>
        <w:rPr>
          <w:rFonts w:cstheme="minorHAnsi"/>
        </w:rPr>
      </w:pPr>
      <w:r w:rsidRPr="00122132">
        <w:rPr>
          <w:rFonts w:cstheme="minorHAnsi"/>
        </w:rPr>
        <w:t>Tomar las medidas correspondientes por el incumplimiento de la ejecución de los controles y de las medidas adicionales definidos.</w:t>
      </w:r>
    </w:p>
    <w:p w14:paraId="56D5E20B" w14:textId="77777777" w:rsidR="00EB3BAB" w:rsidRPr="00122132" w:rsidRDefault="00EB3BAB" w:rsidP="005B041B">
      <w:pPr>
        <w:pStyle w:val="Prrafodelista"/>
        <w:spacing w:after="0" w:line="240" w:lineRule="auto"/>
        <w:ind w:left="851"/>
        <w:jc w:val="both"/>
        <w:rPr>
          <w:rFonts w:cstheme="minorHAnsi"/>
          <w:lang w:val="es-MX"/>
        </w:rPr>
      </w:pPr>
    </w:p>
    <w:p w14:paraId="2CE1A34F" w14:textId="77777777" w:rsidR="00D53747" w:rsidRPr="00122132" w:rsidRDefault="00D53747" w:rsidP="005B041B">
      <w:pPr>
        <w:tabs>
          <w:tab w:val="left" w:pos="284"/>
        </w:tabs>
        <w:spacing w:after="0" w:line="240" w:lineRule="auto"/>
        <w:jc w:val="both"/>
        <w:rPr>
          <w:rFonts w:cstheme="minorHAnsi"/>
          <w:sz w:val="24"/>
          <w:szCs w:val="24"/>
          <w:lang w:val="es-ES"/>
        </w:rPr>
      </w:pPr>
    </w:p>
    <w:p w14:paraId="1217EAF6" w14:textId="1B51D193" w:rsidR="00037F67" w:rsidRPr="00122132" w:rsidRDefault="00037F67" w:rsidP="005B041B">
      <w:pPr>
        <w:tabs>
          <w:tab w:val="left" w:pos="284"/>
        </w:tabs>
        <w:spacing w:after="0" w:line="240" w:lineRule="auto"/>
        <w:jc w:val="both"/>
        <w:rPr>
          <w:rFonts w:cstheme="minorHAnsi"/>
          <w:sz w:val="24"/>
          <w:szCs w:val="24"/>
          <w:lang w:val="es-ES"/>
        </w:rPr>
      </w:pPr>
      <w:r w:rsidRPr="00122132">
        <w:rPr>
          <w:rFonts w:cstheme="minorHAnsi"/>
          <w:sz w:val="24"/>
          <w:szCs w:val="24"/>
          <w:lang w:val="es-ES"/>
        </w:rPr>
        <w:t>Atentamente</w:t>
      </w:r>
    </w:p>
    <w:p w14:paraId="4139C857" w14:textId="4DFA9A6C" w:rsidR="00E8024A" w:rsidRPr="00122132" w:rsidRDefault="00E8024A" w:rsidP="005B041B">
      <w:pPr>
        <w:spacing w:after="0" w:line="240" w:lineRule="auto"/>
        <w:jc w:val="both"/>
        <w:rPr>
          <w:rFonts w:cstheme="minorHAnsi"/>
          <w:lang w:val="es-ES"/>
        </w:rPr>
      </w:pPr>
    </w:p>
    <w:p w14:paraId="68EDC7FC" w14:textId="31820F18" w:rsidR="00785E29" w:rsidRPr="00122132" w:rsidRDefault="00785E29" w:rsidP="005B041B">
      <w:pPr>
        <w:spacing w:after="0" w:line="240" w:lineRule="auto"/>
        <w:jc w:val="both"/>
        <w:rPr>
          <w:rFonts w:cstheme="minorHAnsi"/>
          <w:lang w:val="es-ES"/>
        </w:rPr>
      </w:pPr>
      <w:r w:rsidRPr="00122132">
        <w:rPr>
          <w:rFonts w:cstheme="minorHAnsi"/>
          <w:lang w:val="es-ES"/>
        </w:rPr>
        <w:t>XXXXXXXX</w:t>
      </w:r>
    </w:p>
    <w:p w14:paraId="32987197" w14:textId="428AA00C" w:rsidR="0096250B" w:rsidRPr="00122132" w:rsidRDefault="00785E29" w:rsidP="005B041B">
      <w:pPr>
        <w:spacing w:after="0" w:line="240" w:lineRule="auto"/>
        <w:jc w:val="both"/>
        <w:rPr>
          <w:rFonts w:cstheme="minorHAnsi"/>
          <w:lang w:val="es-ES"/>
        </w:rPr>
      </w:pPr>
      <w:r w:rsidRPr="00122132">
        <w:rPr>
          <w:rFonts w:cstheme="minorHAnsi"/>
          <w:lang w:val="es-ES"/>
        </w:rPr>
        <w:t xml:space="preserve">NOTARIO </w:t>
      </w:r>
      <w:r w:rsidR="00DB4E49" w:rsidRPr="00122132">
        <w:rPr>
          <w:rFonts w:cstheme="minorHAnsi"/>
          <w:lang w:val="es-ES"/>
        </w:rPr>
        <w:t>u</w:t>
      </w:r>
      <w:r w:rsidRPr="00122132">
        <w:rPr>
          <w:rFonts w:cstheme="minorHAnsi"/>
          <w:lang w:val="es-ES"/>
        </w:rPr>
        <w:t xml:space="preserve"> OFICIAL DE CUMPLIMIENTO</w:t>
      </w:r>
    </w:p>
    <w:sectPr w:rsidR="0096250B" w:rsidRPr="00122132" w:rsidSect="005878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AE9"/>
    <w:multiLevelType w:val="hybridMultilevel"/>
    <w:tmpl w:val="185012A4"/>
    <w:lvl w:ilvl="0" w:tplc="280A000B">
      <w:start w:val="1"/>
      <w:numFmt w:val="bullet"/>
      <w:lvlText w:val=""/>
      <w:lvlJc w:val="left"/>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 w15:restartNumberingAfterBreak="0">
    <w:nsid w:val="06FF070A"/>
    <w:multiLevelType w:val="hybridMultilevel"/>
    <w:tmpl w:val="933E1B3C"/>
    <w:lvl w:ilvl="0" w:tplc="0982011C">
      <w:start w:val="8"/>
      <w:numFmt w:val="bullet"/>
      <w:lvlText w:val="-"/>
      <w:lvlJc w:val="left"/>
      <w:pPr>
        <w:ind w:left="765" w:hanging="360"/>
      </w:pPr>
      <w:rPr>
        <w:rFonts w:ascii="Arial Narrow" w:eastAsia="Times New Roman" w:hAnsi="Arial Narrow" w:cs="Aria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7C65840"/>
    <w:multiLevelType w:val="hybridMultilevel"/>
    <w:tmpl w:val="85742FA4"/>
    <w:lvl w:ilvl="0" w:tplc="EC52A0EE">
      <w:start w:val="1"/>
      <w:numFmt w:val="decimal"/>
      <w:lvlText w:val="%1."/>
      <w:lvlJc w:val="left"/>
      <w:pPr>
        <w:ind w:left="5865" w:hanging="360"/>
      </w:pPr>
      <w:rPr>
        <w:rFonts w:hint="default"/>
        <w:b/>
        <w:bCs/>
      </w:rPr>
    </w:lvl>
    <w:lvl w:ilvl="1" w:tplc="FFFFFFFF" w:tentative="1">
      <w:start w:val="1"/>
      <w:numFmt w:val="lowerLetter"/>
      <w:lvlText w:val="%2."/>
      <w:lvlJc w:val="left"/>
      <w:pPr>
        <w:ind w:left="6585" w:hanging="360"/>
      </w:pPr>
    </w:lvl>
    <w:lvl w:ilvl="2" w:tplc="FFFFFFFF" w:tentative="1">
      <w:start w:val="1"/>
      <w:numFmt w:val="lowerRoman"/>
      <w:lvlText w:val="%3."/>
      <w:lvlJc w:val="right"/>
      <w:pPr>
        <w:ind w:left="7305" w:hanging="180"/>
      </w:pPr>
    </w:lvl>
    <w:lvl w:ilvl="3" w:tplc="FFFFFFFF" w:tentative="1">
      <w:start w:val="1"/>
      <w:numFmt w:val="decimal"/>
      <w:lvlText w:val="%4."/>
      <w:lvlJc w:val="left"/>
      <w:pPr>
        <w:ind w:left="8025" w:hanging="360"/>
      </w:pPr>
    </w:lvl>
    <w:lvl w:ilvl="4" w:tplc="FFFFFFFF" w:tentative="1">
      <w:start w:val="1"/>
      <w:numFmt w:val="lowerLetter"/>
      <w:lvlText w:val="%5."/>
      <w:lvlJc w:val="left"/>
      <w:pPr>
        <w:ind w:left="8745" w:hanging="360"/>
      </w:pPr>
    </w:lvl>
    <w:lvl w:ilvl="5" w:tplc="FFFFFFFF" w:tentative="1">
      <w:start w:val="1"/>
      <w:numFmt w:val="lowerRoman"/>
      <w:lvlText w:val="%6."/>
      <w:lvlJc w:val="right"/>
      <w:pPr>
        <w:ind w:left="9465" w:hanging="180"/>
      </w:pPr>
    </w:lvl>
    <w:lvl w:ilvl="6" w:tplc="FFFFFFFF" w:tentative="1">
      <w:start w:val="1"/>
      <w:numFmt w:val="decimal"/>
      <w:lvlText w:val="%7."/>
      <w:lvlJc w:val="left"/>
      <w:pPr>
        <w:ind w:left="10185" w:hanging="360"/>
      </w:pPr>
    </w:lvl>
    <w:lvl w:ilvl="7" w:tplc="FFFFFFFF" w:tentative="1">
      <w:start w:val="1"/>
      <w:numFmt w:val="lowerLetter"/>
      <w:lvlText w:val="%8."/>
      <w:lvlJc w:val="left"/>
      <w:pPr>
        <w:ind w:left="10905" w:hanging="360"/>
      </w:pPr>
    </w:lvl>
    <w:lvl w:ilvl="8" w:tplc="FFFFFFFF" w:tentative="1">
      <w:start w:val="1"/>
      <w:numFmt w:val="lowerRoman"/>
      <w:lvlText w:val="%9."/>
      <w:lvlJc w:val="right"/>
      <w:pPr>
        <w:ind w:left="11625" w:hanging="180"/>
      </w:pPr>
    </w:lvl>
  </w:abstractNum>
  <w:abstractNum w:abstractNumId="3" w15:restartNumberingAfterBreak="0">
    <w:nsid w:val="09FD55CF"/>
    <w:multiLevelType w:val="hybridMultilevel"/>
    <w:tmpl w:val="6108F5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D42CC6"/>
    <w:multiLevelType w:val="hybridMultilevel"/>
    <w:tmpl w:val="4BE85BDE"/>
    <w:lvl w:ilvl="0" w:tplc="10ACE3FE">
      <w:start w:val="1"/>
      <w:numFmt w:val="decimal"/>
      <w:lvlText w:val="%1."/>
      <w:lvlJc w:val="left"/>
      <w:pPr>
        <w:ind w:left="1069" w:hanging="360"/>
      </w:pPr>
      <w:rPr>
        <w:rFonts w:hint="default"/>
        <w:sz w:val="22"/>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 w15:restartNumberingAfterBreak="0">
    <w:nsid w:val="1B611D3F"/>
    <w:multiLevelType w:val="hybridMultilevel"/>
    <w:tmpl w:val="3FB45BD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C5221E7"/>
    <w:multiLevelType w:val="hybridMultilevel"/>
    <w:tmpl w:val="D40A42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D0860C9"/>
    <w:multiLevelType w:val="hybridMultilevel"/>
    <w:tmpl w:val="7B20ED14"/>
    <w:lvl w:ilvl="0" w:tplc="0982011C">
      <w:start w:val="8"/>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0866C1"/>
    <w:multiLevelType w:val="hybridMultilevel"/>
    <w:tmpl w:val="97A298E0"/>
    <w:lvl w:ilvl="0" w:tplc="D97057C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9876A7"/>
    <w:multiLevelType w:val="hybridMultilevel"/>
    <w:tmpl w:val="58AE93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DDC0856"/>
    <w:multiLevelType w:val="hybridMultilevel"/>
    <w:tmpl w:val="04CC54A6"/>
    <w:lvl w:ilvl="0" w:tplc="280A000B">
      <w:start w:val="1"/>
      <w:numFmt w:val="bullet"/>
      <w:lvlText w:val=""/>
      <w:lvlJc w:val="left"/>
      <w:rPr>
        <w:rFonts w:ascii="Wingdings" w:hAnsi="Wingdings" w:hint="default"/>
      </w:rPr>
    </w:lvl>
    <w:lvl w:ilvl="1" w:tplc="280A0003" w:tentative="1">
      <w:start w:val="1"/>
      <w:numFmt w:val="bullet"/>
      <w:lvlText w:val="o"/>
      <w:lvlJc w:val="left"/>
      <w:pPr>
        <w:ind w:left="2509" w:hanging="360"/>
      </w:pPr>
      <w:rPr>
        <w:rFonts w:ascii="Courier New" w:hAnsi="Courier New" w:cs="Courier New" w:hint="default"/>
      </w:rPr>
    </w:lvl>
    <w:lvl w:ilvl="2" w:tplc="280A0005" w:tentative="1">
      <w:start w:val="1"/>
      <w:numFmt w:val="bullet"/>
      <w:lvlText w:val=""/>
      <w:lvlJc w:val="left"/>
      <w:pPr>
        <w:ind w:left="3229" w:hanging="360"/>
      </w:pPr>
      <w:rPr>
        <w:rFonts w:ascii="Wingdings" w:hAnsi="Wingdings" w:hint="default"/>
      </w:rPr>
    </w:lvl>
    <w:lvl w:ilvl="3" w:tplc="280A0001" w:tentative="1">
      <w:start w:val="1"/>
      <w:numFmt w:val="bullet"/>
      <w:lvlText w:val=""/>
      <w:lvlJc w:val="left"/>
      <w:pPr>
        <w:ind w:left="3949" w:hanging="360"/>
      </w:pPr>
      <w:rPr>
        <w:rFonts w:ascii="Symbol" w:hAnsi="Symbol" w:hint="default"/>
      </w:rPr>
    </w:lvl>
    <w:lvl w:ilvl="4" w:tplc="280A0003" w:tentative="1">
      <w:start w:val="1"/>
      <w:numFmt w:val="bullet"/>
      <w:lvlText w:val="o"/>
      <w:lvlJc w:val="left"/>
      <w:pPr>
        <w:ind w:left="4669" w:hanging="360"/>
      </w:pPr>
      <w:rPr>
        <w:rFonts w:ascii="Courier New" w:hAnsi="Courier New" w:cs="Courier New" w:hint="default"/>
      </w:rPr>
    </w:lvl>
    <w:lvl w:ilvl="5" w:tplc="280A0005" w:tentative="1">
      <w:start w:val="1"/>
      <w:numFmt w:val="bullet"/>
      <w:lvlText w:val=""/>
      <w:lvlJc w:val="left"/>
      <w:pPr>
        <w:ind w:left="5389" w:hanging="360"/>
      </w:pPr>
      <w:rPr>
        <w:rFonts w:ascii="Wingdings" w:hAnsi="Wingdings" w:hint="default"/>
      </w:rPr>
    </w:lvl>
    <w:lvl w:ilvl="6" w:tplc="280A0001" w:tentative="1">
      <w:start w:val="1"/>
      <w:numFmt w:val="bullet"/>
      <w:lvlText w:val=""/>
      <w:lvlJc w:val="left"/>
      <w:pPr>
        <w:ind w:left="6109" w:hanging="360"/>
      </w:pPr>
      <w:rPr>
        <w:rFonts w:ascii="Symbol" w:hAnsi="Symbol" w:hint="default"/>
      </w:rPr>
    </w:lvl>
    <w:lvl w:ilvl="7" w:tplc="280A0003" w:tentative="1">
      <w:start w:val="1"/>
      <w:numFmt w:val="bullet"/>
      <w:lvlText w:val="o"/>
      <w:lvlJc w:val="left"/>
      <w:pPr>
        <w:ind w:left="6829" w:hanging="360"/>
      </w:pPr>
      <w:rPr>
        <w:rFonts w:ascii="Courier New" w:hAnsi="Courier New" w:cs="Courier New" w:hint="default"/>
      </w:rPr>
    </w:lvl>
    <w:lvl w:ilvl="8" w:tplc="280A0005" w:tentative="1">
      <w:start w:val="1"/>
      <w:numFmt w:val="bullet"/>
      <w:lvlText w:val=""/>
      <w:lvlJc w:val="left"/>
      <w:pPr>
        <w:ind w:left="7549" w:hanging="360"/>
      </w:pPr>
      <w:rPr>
        <w:rFonts w:ascii="Wingdings" w:hAnsi="Wingdings" w:hint="default"/>
      </w:rPr>
    </w:lvl>
  </w:abstractNum>
  <w:abstractNum w:abstractNumId="11" w15:restartNumberingAfterBreak="0">
    <w:nsid w:val="2F645AF0"/>
    <w:multiLevelType w:val="hybridMultilevel"/>
    <w:tmpl w:val="E48437D4"/>
    <w:lvl w:ilvl="0" w:tplc="185CCA4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32F52FC0"/>
    <w:multiLevelType w:val="hybridMultilevel"/>
    <w:tmpl w:val="3C2A6B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56D59AD"/>
    <w:multiLevelType w:val="hybridMultilevel"/>
    <w:tmpl w:val="A3CAF0BC"/>
    <w:lvl w:ilvl="0" w:tplc="280A000F">
      <w:start w:val="1"/>
      <w:numFmt w:val="decimal"/>
      <w:lvlText w:val="%1."/>
      <w:lvlJc w:val="left"/>
      <w:pPr>
        <w:ind w:left="1571" w:hanging="360"/>
      </w:pPr>
    </w:lvl>
    <w:lvl w:ilvl="1" w:tplc="CE64668E">
      <w:start w:val="1"/>
      <w:numFmt w:val="decimal"/>
      <w:lvlText w:val="1.%2"/>
      <w:lvlJc w:val="left"/>
      <w:pPr>
        <w:ind w:left="2291" w:hanging="360"/>
      </w:pPr>
      <w:rPr>
        <w:rFonts w:ascii="Arial Narrow" w:hAnsi="Arial Narrow" w:cstheme="minorHAnsi" w:hint="default"/>
        <w:b/>
        <w:i w:val="0"/>
        <w:sz w:val="20"/>
        <w:szCs w:val="20"/>
        <w:u w:val="none"/>
      </w:r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14" w15:restartNumberingAfterBreak="0">
    <w:nsid w:val="38071CA0"/>
    <w:multiLevelType w:val="hybridMultilevel"/>
    <w:tmpl w:val="225EEA78"/>
    <w:lvl w:ilvl="0" w:tplc="9CDACD58">
      <w:start w:val="1"/>
      <w:numFmt w:val="decimal"/>
      <w:lvlText w:val="%1."/>
      <w:lvlJc w:val="left"/>
      <w:pPr>
        <w:ind w:left="1069" w:hanging="360"/>
      </w:pPr>
      <w:rPr>
        <w:rFonts w:hint="default"/>
        <w:sz w:val="22"/>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5" w15:restartNumberingAfterBreak="0">
    <w:nsid w:val="39C74BBD"/>
    <w:multiLevelType w:val="hybridMultilevel"/>
    <w:tmpl w:val="BD4C9888"/>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3B600681"/>
    <w:multiLevelType w:val="hybridMultilevel"/>
    <w:tmpl w:val="47D4F8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1702A7F"/>
    <w:multiLevelType w:val="hybridMultilevel"/>
    <w:tmpl w:val="2F68F52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8" w15:restartNumberingAfterBreak="0">
    <w:nsid w:val="436117F8"/>
    <w:multiLevelType w:val="hybridMultilevel"/>
    <w:tmpl w:val="D40A42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95D25F9"/>
    <w:multiLevelType w:val="hybridMultilevel"/>
    <w:tmpl w:val="E10E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32ABD"/>
    <w:multiLevelType w:val="hybridMultilevel"/>
    <w:tmpl w:val="8BCE03D6"/>
    <w:lvl w:ilvl="0" w:tplc="0982011C">
      <w:start w:val="8"/>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321407"/>
    <w:multiLevelType w:val="hybridMultilevel"/>
    <w:tmpl w:val="131A0B00"/>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4E321A3E"/>
    <w:multiLevelType w:val="hybridMultilevel"/>
    <w:tmpl w:val="C7C8D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ED7516E"/>
    <w:multiLevelType w:val="hybridMultilevel"/>
    <w:tmpl w:val="3E1E7E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51F27892"/>
    <w:multiLevelType w:val="hybridMultilevel"/>
    <w:tmpl w:val="AFAE53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36F0CF3"/>
    <w:multiLevelType w:val="hybridMultilevel"/>
    <w:tmpl w:val="D64A91D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3EE1286"/>
    <w:multiLevelType w:val="hybridMultilevel"/>
    <w:tmpl w:val="C0ECA70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570C428B"/>
    <w:multiLevelType w:val="hybridMultilevel"/>
    <w:tmpl w:val="2F948EBE"/>
    <w:lvl w:ilvl="0" w:tplc="7026FD82">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15:restartNumberingAfterBreak="0">
    <w:nsid w:val="57937421"/>
    <w:multiLevelType w:val="hybridMultilevel"/>
    <w:tmpl w:val="D8A2503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57FB7220"/>
    <w:multiLevelType w:val="multilevel"/>
    <w:tmpl w:val="362A5488"/>
    <w:lvl w:ilvl="0">
      <w:start w:val="4"/>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444" w:hanging="72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2666" w:hanging="108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6888" w:hanging="1440"/>
      </w:pPr>
      <w:rPr>
        <w:rFonts w:hint="default"/>
      </w:rPr>
    </w:lvl>
  </w:abstractNum>
  <w:abstractNum w:abstractNumId="30" w15:restartNumberingAfterBreak="0">
    <w:nsid w:val="588657B8"/>
    <w:multiLevelType w:val="hybridMultilevel"/>
    <w:tmpl w:val="0BB0D98E"/>
    <w:lvl w:ilvl="0" w:tplc="280A000D">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1" w15:restartNumberingAfterBreak="0">
    <w:nsid w:val="5A2A365C"/>
    <w:multiLevelType w:val="hybridMultilevel"/>
    <w:tmpl w:val="4086B62A"/>
    <w:lvl w:ilvl="0" w:tplc="280A000B">
      <w:start w:val="1"/>
      <w:numFmt w:val="bullet"/>
      <w:lvlText w:val=""/>
      <w:lvlJc w:val="left"/>
      <w:pPr>
        <w:ind w:left="1570" w:hanging="360"/>
      </w:pPr>
      <w:rPr>
        <w:rFonts w:ascii="Wingdings" w:hAnsi="Wingdings" w:hint="default"/>
      </w:rPr>
    </w:lvl>
    <w:lvl w:ilvl="1" w:tplc="280A0003" w:tentative="1">
      <w:start w:val="1"/>
      <w:numFmt w:val="bullet"/>
      <w:lvlText w:val="o"/>
      <w:lvlJc w:val="left"/>
      <w:pPr>
        <w:ind w:left="2290" w:hanging="360"/>
      </w:pPr>
      <w:rPr>
        <w:rFonts w:ascii="Courier New" w:hAnsi="Courier New" w:cs="Courier New" w:hint="default"/>
      </w:rPr>
    </w:lvl>
    <w:lvl w:ilvl="2" w:tplc="280A0005" w:tentative="1">
      <w:start w:val="1"/>
      <w:numFmt w:val="bullet"/>
      <w:lvlText w:val=""/>
      <w:lvlJc w:val="left"/>
      <w:pPr>
        <w:ind w:left="3010" w:hanging="360"/>
      </w:pPr>
      <w:rPr>
        <w:rFonts w:ascii="Wingdings" w:hAnsi="Wingdings" w:hint="default"/>
      </w:rPr>
    </w:lvl>
    <w:lvl w:ilvl="3" w:tplc="280A0001" w:tentative="1">
      <w:start w:val="1"/>
      <w:numFmt w:val="bullet"/>
      <w:lvlText w:val=""/>
      <w:lvlJc w:val="left"/>
      <w:pPr>
        <w:ind w:left="3730" w:hanging="360"/>
      </w:pPr>
      <w:rPr>
        <w:rFonts w:ascii="Symbol" w:hAnsi="Symbol" w:hint="default"/>
      </w:rPr>
    </w:lvl>
    <w:lvl w:ilvl="4" w:tplc="280A0003" w:tentative="1">
      <w:start w:val="1"/>
      <w:numFmt w:val="bullet"/>
      <w:lvlText w:val="o"/>
      <w:lvlJc w:val="left"/>
      <w:pPr>
        <w:ind w:left="4450" w:hanging="360"/>
      </w:pPr>
      <w:rPr>
        <w:rFonts w:ascii="Courier New" w:hAnsi="Courier New" w:cs="Courier New" w:hint="default"/>
      </w:rPr>
    </w:lvl>
    <w:lvl w:ilvl="5" w:tplc="280A0005" w:tentative="1">
      <w:start w:val="1"/>
      <w:numFmt w:val="bullet"/>
      <w:lvlText w:val=""/>
      <w:lvlJc w:val="left"/>
      <w:pPr>
        <w:ind w:left="5170" w:hanging="360"/>
      </w:pPr>
      <w:rPr>
        <w:rFonts w:ascii="Wingdings" w:hAnsi="Wingdings" w:hint="default"/>
      </w:rPr>
    </w:lvl>
    <w:lvl w:ilvl="6" w:tplc="280A0001" w:tentative="1">
      <w:start w:val="1"/>
      <w:numFmt w:val="bullet"/>
      <w:lvlText w:val=""/>
      <w:lvlJc w:val="left"/>
      <w:pPr>
        <w:ind w:left="5890" w:hanging="360"/>
      </w:pPr>
      <w:rPr>
        <w:rFonts w:ascii="Symbol" w:hAnsi="Symbol" w:hint="default"/>
      </w:rPr>
    </w:lvl>
    <w:lvl w:ilvl="7" w:tplc="280A0003" w:tentative="1">
      <w:start w:val="1"/>
      <w:numFmt w:val="bullet"/>
      <w:lvlText w:val="o"/>
      <w:lvlJc w:val="left"/>
      <w:pPr>
        <w:ind w:left="6610" w:hanging="360"/>
      </w:pPr>
      <w:rPr>
        <w:rFonts w:ascii="Courier New" w:hAnsi="Courier New" w:cs="Courier New" w:hint="default"/>
      </w:rPr>
    </w:lvl>
    <w:lvl w:ilvl="8" w:tplc="280A0005" w:tentative="1">
      <w:start w:val="1"/>
      <w:numFmt w:val="bullet"/>
      <w:lvlText w:val=""/>
      <w:lvlJc w:val="left"/>
      <w:pPr>
        <w:ind w:left="7330" w:hanging="360"/>
      </w:pPr>
      <w:rPr>
        <w:rFonts w:ascii="Wingdings" w:hAnsi="Wingdings" w:hint="default"/>
      </w:rPr>
    </w:lvl>
  </w:abstractNum>
  <w:abstractNum w:abstractNumId="32" w15:restartNumberingAfterBreak="0">
    <w:nsid w:val="5B22737D"/>
    <w:multiLevelType w:val="hybridMultilevel"/>
    <w:tmpl w:val="202EE7FE"/>
    <w:lvl w:ilvl="0" w:tplc="7DD82C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C15601D"/>
    <w:multiLevelType w:val="hybridMultilevel"/>
    <w:tmpl w:val="A086CD4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5F243A77"/>
    <w:multiLevelType w:val="hybridMultilevel"/>
    <w:tmpl w:val="6BD0A7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F674EBB"/>
    <w:multiLevelType w:val="hybridMultilevel"/>
    <w:tmpl w:val="338252C6"/>
    <w:lvl w:ilvl="0" w:tplc="5F940C0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1D86850"/>
    <w:multiLevelType w:val="hybridMultilevel"/>
    <w:tmpl w:val="1FF0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731FE"/>
    <w:multiLevelType w:val="hybridMultilevel"/>
    <w:tmpl w:val="2F68F5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8217508"/>
    <w:multiLevelType w:val="multilevel"/>
    <w:tmpl w:val="E6BA2698"/>
    <w:lvl w:ilvl="0">
      <w:start w:val="1"/>
      <w:numFmt w:val="decimal"/>
      <w:lvlText w:val="%1."/>
      <w:lvlJc w:val="left"/>
      <w:pPr>
        <w:ind w:left="1493" w:hanging="360"/>
      </w:pPr>
      <w:rPr>
        <w:rFonts w:hint="default"/>
        <w:b/>
        <w:bCs/>
      </w:rPr>
    </w:lvl>
    <w:lvl w:ilvl="1">
      <w:start w:val="4"/>
      <w:numFmt w:val="decimal"/>
      <w:isLgl/>
      <w:lvlText w:val="%1.%2"/>
      <w:lvlJc w:val="left"/>
      <w:pPr>
        <w:ind w:left="1493" w:hanging="36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1853" w:hanging="720"/>
      </w:pPr>
      <w:rPr>
        <w:rFonts w:hint="default"/>
      </w:rPr>
    </w:lvl>
    <w:lvl w:ilvl="5">
      <w:start w:val="1"/>
      <w:numFmt w:val="decimal"/>
      <w:isLgl/>
      <w:lvlText w:val="%1.%2.%3.%4.%5.%6"/>
      <w:lvlJc w:val="left"/>
      <w:pPr>
        <w:ind w:left="2213" w:hanging="1080"/>
      </w:pPr>
      <w:rPr>
        <w:rFonts w:hint="default"/>
      </w:rPr>
    </w:lvl>
    <w:lvl w:ilvl="6">
      <w:start w:val="1"/>
      <w:numFmt w:val="decimal"/>
      <w:isLgl/>
      <w:lvlText w:val="%1.%2.%3.%4.%5.%6.%7"/>
      <w:lvlJc w:val="left"/>
      <w:pPr>
        <w:ind w:left="2213" w:hanging="1080"/>
      </w:pPr>
      <w:rPr>
        <w:rFonts w:hint="default"/>
      </w:rPr>
    </w:lvl>
    <w:lvl w:ilvl="7">
      <w:start w:val="1"/>
      <w:numFmt w:val="decimal"/>
      <w:isLgl/>
      <w:lvlText w:val="%1.%2.%3.%4.%5.%6.%7.%8"/>
      <w:lvlJc w:val="left"/>
      <w:pPr>
        <w:ind w:left="2213" w:hanging="1080"/>
      </w:pPr>
      <w:rPr>
        <w:rFonts w:hint="default"/>
      </w:rPr>
    </w:lvl>
    <w:lvl w:ilvl="8">
      <w:start w:val="1"/>
      <w:numFmt w:val="decimal"/>
      <w:isLgl/>
      <w:lvlText w:val="%1.%2.%3.%4.%5.%6.%7.%8.%9"/>
      <w:lvlJc w:val="left"/>
      <w:pPr>
        <w:ind w:left="2573" w:hanging="1440"/>
      </w:pPr>
      <w:rPr>
        <w:rFonts w:hint="default"/>
      </w:rPr>
    </w:lvl>
  </w:abstractNum>
  <w:abstractNum w:abstractNumId="39" w15:restartNumberingAfterBreak="0">
    <w:nsid w:val="68D5082B"/>
    <w:multiLevelType w:val="hybridMultilevel"/>
    <w:tmpl w:val="F26EE698"/>
    <w:lvl w:ilvl="0" w:tplc="280A000D">
      <w:start w:val="1"/>
      <w:numFmt w:val="bullet"/>
      <w:lvlText w:val=""/>
      <w:lvlJc w:val="left"/>
      <w:pPr>
        <w:ind w:left="2061" w:hanging="360"/>
      </w:pPr>
      <w:rPr>
        <w:rFonts w:ascii="Wingdings" w:hAnsi="Wingdings" w:hint="default"/>
      </w:rPr>
    </w:lvl>
    <w:lvl w:ilvl="1" w:tplc="280A0003" w:tentative="1">
      <w:start w:val="1"/>
      <w:numFmt w:val="bullet"/>
      <w:lvlText w:val="o"/>
      <w:lvlJc w:val="left"/>
      <w:pPr>
        <w:ind w:left="2781" w:hanging="360"/>
      </w:pPr>
      <w:rPr>
        <w:rFonts w:ascii="Courier New" w:hAnsi="Courier New" w:cs="Courier New" w:hint="default"/>
      </w:rPr>
    </w:lvl>
    <w:lvl w:ilvl="2" w:tplc="280A0005" w:tentative="1">
      <w:start w:val="1"/>
      <w:numFmt w:val="bullet"/>
      <w:lvlText w:val=""/>
      <w:lvlJc w:val="left"/>
      <w:pPr>
        <w:ind w:left="3501" w:hanging="360"/>
      </w:pPr>
      <w:rPr>
        <w:rFonts w:ascii="Wingdings" w:hAnsi="Wingdings" w:hint="default"/>
      </w:rPr>
    </w:lvl>
    <w:lvl w:ilvl="3" w:tplc="280A0001" w:tentative="1">
      <w:start w:val="1"/>
      <w:numFmt w:val="bullet"/>
      <w:lvlText w:val=""/>
      <w:lvlJc w:val="left"/>
      <w:pPr>
        <w:ind w:left="4221" w:hanging="360"/>
      </w:pPr>
      <w:rPr>
        <w:rFonts w:ascii="Symbol" w:hAnsi="Symbol" w:hint="default"/>
      </w:rPr>
    </w:lvl>
    <w:lvl w:ilvl="4" w:tplc="280A0003" w:tentative="1">
      <w:start w:val="1"/>
      <w:numFmt w:val="bullet"/>
      <w:lvlText w:val="o"/>
      <w:lvlJc w:val="left"/>
      <w:pPr>
        <w:ind w:left="4941" w:hanging="360"/>
      </w:pPr>
      <w:rPr>
        <w:rFonts w:ascii="Courier New" w:hAnsi="Courier New" w:cs="Courier New" w:hint="default"/>
      </w:rPr>
    </w:lvl>
    <w:lvl w:ilvl="5" w:tplc="280A0005" w:tentative="1">
      <w:start w:val="1"/>
      <w:numFmt w:val="bullet"/>
      <w:lvlText w:val=""/>
      <w:lvlJc w:val="left"/>
      <w:pPr>
        <w:ind w:left="5661" w:hanging="360"/>
      </w:pPr>
      <w:rPr>
        <w:rFonts w:ascii="Wingdings" w:hAnsi="Wingdings" w:hint="default"/>
      </w:rPr>
    </w:lvl>
    <w:lvl w:ilvl="6" w:tplc="280A0001" w:tentative="1">
      <w:start w:val="1"/>
      <w:numFmt w:val="bullet"/>
      <w:lvlText w:val=""/>
      <w:lvlJc w:val="left"/>
      <w:pPr>
        <w:ind w:left="6381" w:hanging="360"/>
      </w:pPr>
      <w:rPr>
        <w:rFonts w:ascii="Symbol" w:hAnsi="Symbol" w:hint="default"/>
      </w:rPr>
    </w:lvl>
    <w:lvl w:ilvl="7" w:tplc="280A0003" w:tentative="1">
      <w:start w:val="1"/>
      <w:numFmt w:val="bullet"/>
      <w:lvlText w:val="o"/>
      <w:lvlJc w:val="left"/>
      <w:pPr>
        <w:ind w:left="7101" w:hanging="360"/>
      </w:pPr>
      <w:rPr>
        <w:rFonts w:ascii="Courier New" w:hAnsi="Courier New" w:cs="Courier New" w:hint="default"/>
      </w:rPr>
    </w:lvl>
    <w:lvl w:ilvl="8" w:tplc="280A0005" w:tentative="1">
      <w:start w:val="1"/>
      <w:numFmt w:val="bullet"/>
      <w:lvlText w:val=""/>
      <w:lvlJc w:val="left"/>
      <w:pPr>
        <w:ind w:left="7821" w:hanging="360"/>
      </w:pPr>
      <w:rPr>
        <w:rFonts w:ascii="Wingdings" w:hAnsi="Wingdings" w:hint="default"/>
      </w:rPr>
    </w:lvl>
  </w:abstractNum>
  <w:abstractNum w:abstractNumId="40" w15:restartNumberingAfterBreak="0">
    <w:nsid w:val="6B672202"/>
    <w:multiLevelType w:val="hybridMultilevel"/>
    <w:tmpl w:val="16F61CC2"/>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BCB1548"/>
    <w:multiLevelType w:val="hybridMultilevel"/>
    <w:tmpl w:val="2FD0AB96"/>
    <w:lvl w:ilvl="0" w:tplc="280A000B">
      <w:start w:val="1"/>
      <w:numFmt w:val="bullet"/>
      <w:lvlText w:val=""/>
      <w:lvlJc w:val="left"/>
      <w:pPr>
        <w:ind w:left="1211" w:hanging="360"/>
      </w:pPr>
      <w:rPr>
        <w:rFonts w:ascii="Wingdings" w:hAnsi="Wingdings" w:hint="default"/>
      </w:rPr>
    </w:lvl>
    <w:lvl w:ilvl="1" w:tplc="280A0003">
      <w:start w:val="1"/>
      <w:numFmt w:val="bullet"/>
      <w:lvlText w:val="o"/>
      <w:lvlJc w:val="left"/>
      <w:pPr>
        <w:ind w:left="1931" w:hanging="360"/>
      </w:pPr>
      <w:rPr>
        <w:rFonts w:ascii="Courier New" w:hAnsi="Courier New" w:cs="Courier New" w:hint="default"/>
      </w:rPr>
    </w:lvl>
    <w:lvl w:ilvl="2" w:tplc="280A0005">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42" w15:restartNumberingAfterBreak="0">
    <w:nsid w:val="6CC50FF8"/>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4C5191"/>
    <w:multiLevelType w:val="hybridMultilevel"/>
    <w:tmpl w:val="425E79F8"/>
    <w:lvl w:ilvl="0" w:tplc="1230F7C8">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4" w15:restartNumberingAfterBreak="0">
    <w:nsid w:val="6FAD03F4"/>
    <w:multiLevelType w:val="hybridMultilevel"/>
    <w:tmpl w:val="D0EC63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5" w15:restartNumberingAfterBreak="0">
    <w:nsid w:val="7451144D"/>
    <w:multiLevelType w:val="hybridMultilevel"/>
    <w:tmpl w:val="11787138"/>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6" w15:restartNumberingAfterBreak="0">
    <w:nsid w:val="75C8581D"/>
    <w:multiLevelType w:val="hybridMultilevel"/>
    <w:tmpl w:val="1E66BA56"/>
    <w:lvl w:ilvl="0" w:tplc="280A000B">
      <w:start w:val="1"/>
      <w:numFmt w:val="bullet"/>
      <w:lvlText w:val=""/>
      <w:lvlJc w:val="left"/>
      <w:pPr>
        <w:ind w:left="1571" w:hanging="360"/>
      </w:pPr>
      <w:rPr>
        <w:rFonts w:ascii="Wingdings" w:hAnsi="Wingdings" w:hint="default"/>
      </w:rPr>
    </w:lvl>
    <w:lvl w:ilvl="1" w:tplc="280A0003">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47" w15:restartNumberingAfterBreak="0">
    <w:nsid w:val="78617246"/>
    <w:multiLevelType w:val="hybridMultilevel"/>
    <w:tmpl w:val="2F68F5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9127A7E"/>
    <w:multiLevelType w:val="hybridMultilevel"/>
    <w:tmpl w:val="C5D2AA84"/>
    <w:lvl w:ilvl="0" w:tplc="3A367DCC">
      <w:start w:val="1"/>
      <w:numFmt w:val="upperRoman"/>
      <w:lvlText w:val="%1."/>
      <w:lvlJc w:val="left"/>
      <w:pPr>
        <w:ind w:left="1080" w:hanging="72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C786A9B"/>
    <w:multiLevelType w:val="hybridMultilevel"/>
    <w:tmpl w:val="2DDE0134"/>
    <w:lvl w:ilvl="0" w:tplc="280A000B">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465010215">
    <w:abstractNumId w:val="22"/>
  </w:num>
  <w:num w:numId="2" w16cid:durableId="1497724794">
    <w:abstractNumId w:val="12"/>
  </w:num>
  <w:num w:numId="3" w16cid:durableId="1371029664">
    <w:abstractNumId w:val="6"/>
  </w:num>
  <w:num w:numId="4" w16cid:durableId="974480516">
    <w:abstractNumId w:val="18"/>
  </w:num>
  <w:num w:numId="5" w16cid:durableId="2019114448">
    <w:abstractNumId w:val="5"/>
  </w:num>
  <w:num w:numId="6" w16cid:durableId="986323928">
    <w:abstractNumId w:val="34"/>
  </w:num>
  <w:num w:numId="7" w16cid:durableId="2141218661">
    <w:abstractNumId w:val="35"/>
  </w:num>
  <w:num w:numId="8" w16cid:durableId="321200391">
    <w:abstractNumId w:val="8"/>
  </w:num>
  <w:num w:numId="9" w16cid:durableId="1459493199">
    <w:abstractNumId w:val="25"/>
  </w:num>
  <w:num w:numId="10" w16cid:durableId="810751258">
    <w:abstractNumId w:val="36"/>
  </w:num>
  <w:num w:numId="11" w16cid:durableId="607391858">
    <w:abstractNumId w:val="19"/>
  </w:num>
  <w:num w:numId="12" w16cid:durableId="191040345">
    <w:abstractNumId w:val="16"/>
  </w:num>
  <w:num w:numId="13" w16cid:durableId="788817462">
    <w:abstractNumId w:val="20"/>
  </w:num>
  <w:num w:numId="14" w16cid:durableId="2123180342">
    <w:abstractNumId w:val="1"/>
  </w:num>
  <w:num w:numId="15" w16cid:durableId="1844082986">
    <w:abstractNumId w:val="7"/>
  </w:num>
  <w:num w:numId="16" w16cid:durableId="973407077">
    <w:abstractNumId w:val="48"/>
  </w:num>
  <w:num w:numId="17" w16cid:durableId="1289121918">
    <w:abstractNumId w:val="0"/>
  </w:num>
  <w:num w:numId="18" w16cid:durableId="1699114203">
    <w:abstractNumId w:val="4"/>
  </w:num>
  <w:num w:numId="19" w16cid:durableId="734351703">
    <w:abstractNumId w:val="10"/>
  </w:num>
  <w:num w:numId="20" w16cid:durableId="597712609">
    <w:abstractNumId w:val="43"/>
  </w:num>
  <w:num w:numId="21" w16cid:durableId="1567497102">
    <w:abstractNumId w:val="3"/>
  </w:num>
  <w:num w:numId="22" w16cid:durableId="1879007497">
    <w:abstractNumId w:val="15"/>
  </w:num>
  <w:num w:numId="23" w16cid:durableId="1216162385">
    <w:abstractNumId w:val="14"/>
  </w:num>
  <w:num w:numId="24" w16cid:durableId="966157786">
    <w:abstractNumId w:val="49"/>
  </w:num>
  <w:num w:numId="25" w16cid:durableId="1743210583">
    <w:abstractNumId w:val="27"/>
  </w:num>
  <w:num w:numId="26" w16cid:durableId="2121144943">
    <w:abstractNumId w:val="32"/>
  </w:num>
  <w:num w:numId="27" w16cid:durableId="350186650">
    <w:abstractNumId w:val="11"/>
  </w:num>
  <w:num w:numId="28" w16cid:durableId="1792285239">
    <w:abstractNumId w:val="45"/>
  </w:num>
  <w:num w:numId="29" w16cid:durableId="112133505">
    <w:abstractNumId w:val="24"/>
  </w:num>
  <w:num w:numId="30" w16cid:durableId="564799475">
    <w:abstractNumId w:val="33"/>
  </w:num>
  <w:num w:numId="31" w16cid:durableId="1541934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4436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20997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0907065">
    <w:abstractNumId w:val="38"/>
  </w:num>
  <w:num w:numId="35" w16cid:durableId="2130128018">
    <w:abstractNumId w:val="2"/>
  </w:num>
  <w:num w:numId="36" w16cid:durableId="2090272726">
    <w:abstractNumId w:val="30"/>
  </w:num>
  <w:num w:numId="37" w16cid:durableId="1623803309">
    <w:abstractNumId w:val="13"/>
  </w:num>
  <w:num w:numId="38" w16cid:durableId="931082275">
    <w:abstractNumId w:val="29"/>
  </w:num>
  <w:num w:numId="39" w16cid:durableId="1219903938">
    <w:abstractNumId w:val="39"/>
  </w:num>
  <w:num w:numId="40" w16cid:durableId="1276906671">
    <w:abstractNumId w:val="31"/>
  </w:num>
  <w:num w:numId="41" w16cid:durableId="1274439075">
    <w:abstractNumId w:val="41"/>
  </w:num>
  <w:num w:numId="42" w16cid:durableId="1398745146">
    <w:abstractNumId w:val="46"/>
  </w:num>
  <w:num w:numId="43" w16cid:durableId="2055083247">
    <w:abstractNumId w:val="21"/>
  </w:num>
  <w:num w:numId="44" w16cid:durableId="465781199">
    <w:abstractNumId w:val="28"/>
  </w:num>
  <w:num w:numId="45" w16cid:durableId="1390105819">
    <w:abstractNumId w:val="40"/>
  </w:num>
  <w:num w:numId="46" w16cid:durableId="1414089558">
    <w:abstractNumId w:val="26"/>
  </w:num>
  <w:num w:numId="47" w16cid:durableId="1970671042">
    <w:abstractNumId w:val="44"/>
  </w:num>
  <w:num w:numId="48" w16cid:durableId="1015576849">
    <w:abstractNumId w:val="23"/>
  </w:num>
  <w:num w:numId="49" w16cid:durableId="1302728213">
    <w:abstractNumId w:val="42"/>
  </w:num>
  <w:num w:numId="50" w16cid:durableId="1840727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82"/>
    <w:rsid w:val="00000F1D"/>
    <w:rsid w:val="00010247"/>
    <w:rsid w:val="000149E2"/>
    <w:rsid w:val="000208AD"/>
    <w:rsid w:val="00036179"/>
    <w:rsid w:val="00036625"/>
    <w:rsid w:val="00037F67"/>
    <w:rsid w:val="00041B17"/>
    <w:rsid w:val="00043EAF"/>
    <w:rsid w:val="00050063"/>
    <w:rsid w:val="000535BF"/>
    <w:rsid w:val="00056A4F"/>
    <w:rsid w:val="00065B3D"/>
    <w:rsid w:val="00066846"/>
    <w:rsid w:val="0007515F"/>
    <w:rsid w:val="0008307B"/>
    <w:rsid w:val="00086B97"/>
    <w:rsid w:val="000879AF"/>
    <w:rsid w:val="00091A21"/>
    <w:rsid w:val="00096B3C"/>
    <w:rsid w:val="000A3926"/>
    <w:rsid w:val="000B0B61"/>
    <w:rsid w:val="000C6111"/>
    <w:rsid w:val="000D0563"/>
    <w:rsid w:val="000D0ED3"/>
    <w:rsid w:val="000D25CB"/>
    <w:rsid w:val="000D7FB3"/>
    <w:rsid w:val="000E19FD"/>
    <w:rsid w:val="000E4771"/>
    <w:rsid w:val="000E55CD"/>
    <w:rsid w:val="000F1A42"/>
    <w:rsid w:val="000F4F6E"/>
    <w:rsid w:val="00103485"/>
    <w:rsid w:val="00106A30"/>
    <w:rsid w:val="001170DB"/>
    <w:rsid w:val="00120EC9"/>
    <w:rsid w:val="00120F3C"/>
    <w:rsid w:val="00122132"/>
    <w:rsid w:val="0012249F"/>
    <w:rsid w:val="00124E0F"/>
    <w:rsid w:val="0013033A"/>
    <w:rsid w:val="00133A99"/>
    <w:rsid w:val="001377F3"/>
    <w:rsid w:val="00140ACF"/>
    <w:rsid w:val="001531BB"/>
    <w:rsid w:val="00174FE7"/>
    <w:rsid w:val="0017645C"/>
    <w:rsid w:val="00176BBE"/>
    <w:rsid w:val="00177662"/>
    <w:rsid w:val="00191289"/>
    <w:rsid w:val="00195DF1"/>
    <w:rsid w:val="001A3026"/>
    <w:rsid w:val="001A6912"/>
    <w:rsid w:val="001B4C78"/>
    <w:rsid w:val="001B6161"/>
    <w:rsid w:val="001B6B22"/>
    <w:rsid w:val="001C2866"/>
    <w:rsid w:val="001C5BB0"/>
    <w:rsid w:val="001D1AF5"/>
    <w:rsid w:val="001D4EE3"/>
    <w:rsid w:val="00200AAD"/>
    <w:rsid w:val="002077C9"/>
    <w:rsid w:val="00207B93"/>
    <w:rsid w:val="00216521"/>
    <w:rsid w:val="00221007"/>
    <w:rsid w:val="002215D8"/>
    <w:rsid w:val="00230C21"/>
    <w:rsid w:val="00234166"/>
    <w:rsid w:val="002343E1"/>
    <w:rsid w:val="00237669"/>
    <w:rsid w:val="00244DC4"/>
    <w:rsid w:val="00250457"/>
    <w:rsid w:val="002511BF"/>
    <w:rsid w:val="0026383E"/>
    <w:rsid w:val="00283600"/>
    <w:rsid w:val="002903F5"/>
    <w:rsid w:val="002A10A4"/>
    <w:rsid w:val="002B0987"/>
    <w:rsid w:val="002B4875"/>
    <w:rsid w:val="002B5AC4"/>
    <w:rsid w:val="002C1581"/>
    <w:rsid w:val="002C3F49"/>
    <w:rsid w:val="002D1368"/>
    <w:rsid w:val="002D3AF7"/>
    <w:rsid w:val="002D4C7C"/>
    <w:rsid w:val="002D53BA"/>
    <w:rsid w:val="002D78B8"/>
    <w:rsid w:val="002E1900"/>
    <w:rsid w:val="002E4C7A"/>
    <w:rsid w:val="002F14D9"/>
    <w:rsid w:val="002F4FC1"/>
    <w:rsid w:val="0031024C"/>
    <w:rsid w:val="003110BE"/>
    <w:rsid w:val="003152CA"/>
    <w:rsid w:val="0031609D"/>
    <w:rsid w:val="0031639A"/>
    <w:rsid w:val="0031703C"/>
    <w:rsid w:val="00321BF4"/>
    <w:rsid w:val="0032766B"/>
    <w:rsid w:val="00336193"/>
    <w:rsid w:val="0034036B"/>
    <w:rsid w:val="00344702"/>
    <w:rsid w:val="00344A59"/>
    <w:rsid w:val="00350B57"/>
    <w:rsid w:val="00360A65"/>
    <w:rsid w:val="00365A81"/>
    <w:rsid w:val="00373054"/>
    <w:rsid w:val="00381C5D"/>
    <w:rsid w:val="00397242"/>
    <w:rsid w:val="003A4982"/>
    <w:rsid w:val="003A7940"/>
    <w:rsid w:val="003B2D9C"/>
    <w:rsid w:val="003B4391"/>
    <w:rsid w:val="003B792F"/>
    <w:rsid w:val="003C7FA0"/>
    <w:rsid w:val="003E38BF"/>
    <w:rsid w:val="003E53BD"/>
    <w:rsid w:val="003E6357"/>
    <w:rsid w:val="003E77FB"/>
    <w:rsid w:val="003F3703"/>
    <w:rsid w:val="00401468"/>
    <w:rsid w:val="00401543"/>
    <w:rsid w:val="00402BE7"/>
    <w:rsid w:val="00412199"/>
    <w:rsid w:val="004144DC"/>
    <w:rsid w:val="004213DC"/>
    <w:rsid w:val="004335C2"/>
    <w:rsid w:val="004465D4"/>
    <w:rsid w:val="00446A7F"/>
    <w:rsid w:val="004471D9"/>
    <w:rsid w:val="004519DB"/>
    <w:rsid w:val="004604FC"/>
    <w:rsid w:val="0046205B"/>
    <w:rsid w:val="00464208"/>
    <w:rsid w:val="004702DC"/>
    <w:rsid w:val="0047084F"/>
    <w:rsid w:val="00473BCB"/>
    <w:rsid w:val="004819CE"/>
    <w:rsid w:val="00491583"/>
    <w:rsid w:val="004A4991"/>
    <w:rsid w:val="004B39EC"/>
    <w:rsid w:val="004B596D"/>
    <w:rsid w:val="004C0D9F"/>
    <w:rsid w:val="004C68E6"/>
    <w:rsid w:val="004E6A28"/>
    <w:rsid w:val="004F548D"/>
    <w:rsid w:val="004F7D5E"/>
    <w:rsid w:val="00507F2E"/>
    <w:rsid w:val="00513E97"/>
    <w:rsid w:val="00514145"/>
    <w:rsid w:val="00514726"/>
    <w:rsid w:val="00521849"/>
    <w:rsid w:val="00523F87"/>
    <w:rsid w:val="00523FA5"/>
    <w:rsid w:val="005256E4"/>
    <w:rsid w:val="00526A07"/>
    <w:rsid w:val="00536A04"/>
    <w:rsid w:val="00541CE4"/>
    <w:rsid w:val="005440AE"/>
    <w:rsid w:val="005472E9"/>
    <w:rsid w:val="00552259"/>
    <w:rsid w:val="00553AE7"/>
    <w:rsid w:val="005560D3"/>
    <w:rsid w:val="00565B2E"/>
    <w:rsid w:val="00570A4B"/>
    <w:rsid w:val="005878C5"/>
    <w:rsid w:val="005A1F9A"/>
    <w:rsid w:val="005A60AF"/>
    <w:rsid w:val="005B041B"/>
    <w:rsid w:val="005B2E6A"/>
    <w:rsid w:val="005B3C79"/>
    <w:rsid w:val="005D6628"/>
    <w:rsid w:val="005E2ED7"/>
    <w:rsid w:val="005F25F1"/>
    <w:rsid w:val="005F4655"/>
    <w:rsid w:val="00610C92"/>
    <w:rsid w:val="006321CE"/>
    <w:rsid w:val="006370C6"/>
    <w:rsid w:val="006419D9"/>
    <w:rsid w:val="006429BF"/>
    <w:rsid w:val="00646BDC"/>
    <w:rsid w:val="006538F8"/>
    <w:rsid w:val="00655934"/>
    <w:rsid w:val="00661636"/>
    <w:rsid w:val="00663B17"/>
    <w:rsid w:val="00664AEF"/>
    <w:rsid w:val="006A3537"/>
    <w:rsid w:val="006B36C8"/>
    <w:rsid w:val="006B7F22"/>
    <w:rsid w:val="006C25A2"/>
    <w:rsid w:val="006C3C9B"/>
    <w:rsid w:val="006C723D"/>
    <w:rsid w:val="006D693A"/>
    <w:rsid w:val="006E331D"/>
    <w:rsid w:val="006E636B"/>
    <w:rsid w:val="006E63F8"/>
    <w:rsid w:val="00702CE1"/>
    <w:rsid w:val="007343EB"/>
    <w:rsid w:val="007426CD"/>
    <w:rsid w:val="00742C01"/>
    <w:rsid w:val="00743658"/>
    <w:rsid w:val="00753B64"/>
    <w:rsid w:val="00761856"/>
    <w:rsid w:val="00765465"/>
    <w:rsid w:val="00770602"/>
    <w:rsid w:val="007754A3"/>
    <w:rsid w:val="00785918"/>
    <w:rsid w:val="00785E29"/>
    <w:rsid w:val="007862D5"/>
    <w:rsid w:val="00786565"/>
    <w:rsid w:val="00797840"/>
    <w:rsid w:val="007A17B3"/>
    <w:rsid w:val="007A1D77"/>
    <w:rsid w:val="007A3533"/>
    <w:rsid w:val="007A69E4"/>
    <w:rsid w:val="007A796B"/>
    <w:rsid w:val="007C26C4"/>
    <w:rsid w:val="007C6FF7"/>
    <w:rsid w:val="007D0C8D"/>
    <w:rsid w:val="007D1CF1"/>
    <w:rsid w:val="007E28C4"/>
    <w:rsid w:val="007E5B8E"/>
    <w:rsid w:val="007F17EF"/>
    <w:rsid w:val="007F6374"/>
    <w:rsid w:val="00802705"/>
    <w:rsid w:val="00804B16"/>
    <w:rsid w:val="0081021B"/>
    <w:rsid w:val="00815670"/>
    <w:rsid w:val="008173B2"/>
    <w:rsid w:val="008229EC"/>
    <w:rsid w:val="008316A1"/>
    <w:rsid w:val="00831926"/>
    <w:rsid w:val="00842285"/>
    <w:rsid w:val="00843A2A"/>
    <w:rsid w:val="0084523E"/>
    <w:rsid w:val="00847B99"/>
    <w:rsid w:val="00854006"/>
    <w:rsid w:val="00860BEB"/>
    <w:rsid w:val="00862A3E"/>
    <w:rsid w:val="0087138D"/>
    <w:rsid w:val="00880EE6"/>
    <w:rsid w:val="00887849"/>
    <w:rsid w:val="008956B1"/>
    <w:rsid w:val="00896A87"/>
    <w:rsid w:val="00897FFD"/>
    <w:rsid w:val="008C3724"/>
    <w:rsid w:val="008C65E6"/>
    <w:rsid w:val="008D081D"/>
    <w:rsid w:val="008D1192"/>
    <w:rsid w:val="008D295A"/>
    <w:rsid w:val="008E1A1C"/>
    <w:rsid w:val="008E5E79"/>
    <w:rsid w:val="008F4645"/>
    <w:rsid w:val="00901AEB"/>
    <w:rsid w:val="0090400A"/>
    <w:rsid w:val="00906A69"/>
    <w:rsid w:val="00910262"/>
    <w:rsid w:val="009129A8"/>
    <w:rsid w:val="00914E49"/>
    <w:rsid w:val="00917451"/>
    <w:rsid w:val="00922068"/>
    <w:rsid w:val="0094389E"/>
    <w:rsid w:val="00945DBB"/>
    <w:rsid w:val="00947DB8"/>
    <w:rsid w:val="0095034E"/>
    <w:rsid w:val="009539B6"/>
    <w:rsid w:val="0096250B"/>
    <w:rsid w:val="0097321F"/>
    <w:rsid w:val="00984C1C"/>
    <w:rsid w:val="00987224"/>
    <w:rsid w:val="009913CB"/>
    <w:rsid w:val="009B0854"/>
    <w:rsid w:val="009B2C16"/>
    <w:rsid w:val="009B4ECF"/>
    <w:rsid w:val="009B7729"/>
    <w:rsid w:val="009C28A7"/>
    <w:rsid w:val="009C5BE4"/>
    <w:rsid w:val="009C698A"/>
    <w:rsid w:val="009D1E71"/>
    <w:rsid w:val="009E097B"/>
    <w:rsid w:val="009E6A34"/>
    <w:rsid w:val="009F1BE2"/>
    <w:rsid w:val="009F6817"/>
    <w:rsid w:val="00A0002B"/>
    <w:rsid w:val="00A065AA"/>
    <w:rsid w:val="00A119E0"/>
    <w:rsid w:val="00A151B0"/>
    <w:rsid w:val="00A169A9"/>
    <w:rsid w:val="00A16FAE"/>
    <w:rsid w:val="00A20928"/>
    <w:rsid w:val="00A22709"/>
    <w:rsid w:val="00A228C1"/>
    <w:rsid w:val="00A33D05"/>
    <w:rsid w:val="00A3714C"/>
    <w:rsid w:val="00A413F1"/>
    <w:rsid w:val="00A42587"/>
    <w:rsid w:val="00A477FA"/>
    <w:rsid w:val="00A50002"/>
    <w:rsid w:val="00A50245"/>
    <w:rsid w:val="00A50571"/>
    <w:rsid w:val="00A510E6"/>
    <w:rsid w:val="00A51150"/>
    <w:rsid w:val="00A532D5"/>
    <w:rsid w:val="00A61E2D"/>
    <w:rsid w:val="00A82CB7"/>
    <w:rsid w:val="00A84CF0"/>
    <w:rsid w:val="00A96C7D"/>
    <w:rsid w:val="00AA6E19"/>
    <w:rsid w:val="00AC1A4E"/>
    <w:rsid w:val="00AD3640"/>
    <w:rsid w:val="00AD7DB1"/>
    <w:rsid w:val="00AE2220"/>
    <w:rsid w:val="00AE315E"/>
    <w:rsid w:val="00B16CBA"/>
    <w:rsid w:val="00B213B5"/>
    <w:rsid w:val="00B24531"/>
    <w:rsid w:val="00B2539B"/>
    <w:rsid w:val="00B422CF"/>
    <w:rsid w:val="00B45EF6"/>
    <w:rsid w:val="00B510B6"/>
    <w:rsid w:val="00B54A31"/>
    <w:rsid w:val="00B81869"/>
    <w:rsid w:val="00B84594"/>
    <w:rsid w:val="00B85239"/>
    <w:rsid w:val="00B9049E"/>
    <w:rsid w:val="00B90589"/>
    <w:rsid w:val="00B97593"/>
    <w:rsid w:val="00BB0417"/>
    <w:rsid w:val="00BB0838"/>
    <w:rsid w:val="00BB4EE4"/>
    <w:rsid w:val="00BB5EC3"/>
    <w:rsid w:val="00BB60F0"/>
    <w:rsid w:val="00BC2425"/>
    <w:rsid w:val="00BC2825"/>
    <w:rsid w:val="00BC71AE"/>
    <w:rsid w:val="00BD0375"/>
    <w:rsid w:val="00BD1241"/>
    <w:rsid w:val="00BF3746"/>
    <w:rsid w:val="00BF782F"/>
    <w:rsid w:val="00C10661"/>
    <w:rsid w:val="00C26A2A"/>
    <w:rsid w:val="00C3178C"/>
    <w:rsid w:val="00C327F1"/>
    <w:rsid w:val="00C35C76"/>
    <w:rsid w:val="00C45A76"/>
    <w:rsid w:val="00C5583D"/>
    <w:rsid w:val="00C61F9A"/>
    <w:rsid w:val="00C747C0"/>
    <w:rsid w:val="00C772A1"/>
    <w:rsid w:val="00C8134C"/>
    <w:rsid w:val="00C90041"/>
    <w:rsid w:val="00CA3C4B"/>
    <w:rsid w:val="00CA5774"/>
    <w:rsid w:val="00CB3318"/>
    <w:rsid w:val="00CC6766"/>
    <w:rsid w:val="00CC68C6"/>
    <w:rsid w:val="00CD3CDA"/>
    <w:rsid w:val="00CD425F"/>
    <w:rsid w:val="00CE299D"/>
    <w:rsid w:val="00CF39E4"/>
    <w:rsid w:val="00CF4CA9"/>
    <w:rsid w:val="00CF513A"/>
    <w:rsid w:val="00CF79EC"/>
    <w:rsid w:val="00D055BF"/>
    <w:rsid w:val="00D12B63"/>
    <w:rsid w:val="00D13182"/>
    <w:rsid w:val="00D14C82"/>
    <w:rsid w:val="00D170F1"/>
    <w:rsid w:val="00D435D1"/>
    <w:rsid w:val="00D47AB0"/>
    <w:rsid w:val="00D53747"/>
    <w:rsid w:val="00D54BBF"/>
    <w:rsid w:val="00D628EB"/>
    <w:rsid w:val="00D634E3"/>
    <w:rsid w:val="00D707BE"/>
    <w:rsid w:val="00D76078"/>
    <w:rsid w:val="00D9693E"/>
    <w:rsid w:val="00D974CF"/>
    <w:rsid w:val="00DA0C5D"/>
    <w:rsid w:val="00DB4E49"/>
    <w:rsid w:val="00DB6D1D"/>
    <w:rsid w:val="00DC42AC"/>
    <w:rsid w:val="00DC71A6"/>
    <w:rsid w:val="00DE16C5"/>
    <w:rsid w:val="00DE5644"/>
    <w:rsid w:val="00E02B67"/>
    <w:rsid w:val="00E059D2"/>
    <w:rsid w:val="00E07B1B"/>
    <w:rsid w:val="00E10596"/>
    <w:rsid w:val="00E13672"/>
    <w:rsid w:val="00E1425F"/>
    <w:rsid w:val="00E178F4"/>
    <w:rsid w:val="00E206BD"/>
    <w:rsid w:val="00E25881"/>
    <w:rsid w:val="00E315C6"/>
    <w:rsid w:val="00E43123"/>
    <w:rsid w:val="00E460C5"/>
    <w:rsid w:val="00E50EA6"/>
    <w:rsid w:val="00E61889"/>
    <w:rsid w:val="00E72764"/>
    <w:rsid w:val="00E773B0"/>
    <w:rsid w:val="00E8024A"/>
    <w:rsid w:val="00E80FD3"/>
    <w:rsid w:val="00E8108B"/>
    <w:rsid w:val="00E83E88"/>
    <w:rsid w:val="00E919B6"/>
    <w:rsid w:val="00E940D8"/>
    <w:rsid w:val="00EA08D8"/>
    <w:rsid w:val="00EA4EDF"/>
    <w:rsid w:val="00EB0324"/>
    <w:rsid w:val="00EB3ADB"/>
    <w:rsid w:val="00EB3BAB"/>
    <w:rsid w:val="00ED3561"/>
    <w:rsid w:val="00ED4B93"/>
    <w:rsid w:val="00ED6A28"/>
    <w:rsid w:val="00F02047"/>
    <w:rsid w:val="00F039E0"/>
    <w:rsid w:val="00F03C0D"/>
    <w:rsid w:val="00F0433F"/>
    <w:rsid w:val="00F1485A"/>
    <w:rsid w:val="00F14932"/>
    <w:rsid w:val="00F253E3"/>
    <w:rsid w:val="00F26057"/>
    <w:rsid w:val="00F26292"/>
    <w:rsid w:val="00F3491F"/>
    <w:rsid w:val="00F37C9D"/>
    <w:rsid w:val="00F37D14"/>
    <w:rsid w:val="00F512E4"/>
    <w:rsid w:val="00F537AB"/>
    <w:rsid w:val="00F6196C"/>
    <w:rsid w:val="00F64FA2"/>
    <w:rsid w:val="00F829A7"/>
    <w:rsid w:val="00FA57AB"/>
    <w:rsid w:val="00FB7F37"/>
    <w:rsid w:val="00FC5563"/>
    <w:rsid w:val="00FC7833"/>
    <w:rsid w:val="00FD0131"/>
    <w:rsid w:val="00FD77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09C0"/>
  <w15:docId w15:val="{9075CD45-2AEE-4010-8E4F-11278532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F39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s-PE"/>
    </w:rPr>
  </w:style>
  <w:style w:type="paragraph" w:styleId="Ttulo4">
    <w:name w:val="heading 4"/>
    <w:basedOn w:val="Normal"/>
    <w:next w:val="Normal"/>
    <w:link w:val="Ttulo4Car"/>
    <w:uiPriority w:val="9"/>
    <w:semiHidden/>
    <w:unhideWhenUsed/>
    <w:qFormat/>
    <w:rsid w:val="00DB6D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le Header"/>
    <w:basedOn w:val="Tablanormal"/>
    <w:uiPriority w:val="39"/>
    <w:rsid w:val="003A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2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9A8"/>
    <w:rPr>
      <w:rFonts w:ascii="Tahoma" w:hAnsi="Tahoma" w:cs="Tahoma"/>
      <w:sz w:val="16"/>
      <w:szCs w:val="16"/>
    </w:rPr>
  </w:style>
  <w:style w:type="paragraph" w:styleId="Prrafodelista">
    <w:name w:val="List Paragraph"/>
    <w:aliases w:val="Viñetas,Colsubsidio - Lista,Titulo de Fígura,TITULO A,Nivel 3,Párrafo 2"/>
    <w:basedOn w:val="Normal"/>
    <w:link w:val="PrrafodelistaCar"/>
    <w:uiPriority w:val="34"/>
    <w:qFormat/>
    <w:rsid w:val="009129A8"/>
    <w:pPr>
      <w:ind w:left="720"/>
      <w:contextualSpacing/>
    </w:pPr>
  </w:style>
  <w:style w:type="paragraph" w:styleId="NormalWeb">
    <w:name w:val="Normal (Web)"/>
    <w:basedOn w:val="Normal"/>
    <w:uiPriority w:val="99"/>
    <w:unhideWhenUsed/>
    <w:rsid w:val="00000F1D"/>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customStyle="1" w:styleId="Ttulo1Car">
    <w:name w:val="Título 1 Car"/>
    <w:basedOn w:val="Fuentedeprrafopredeter"/>
    <w:link w:val="Ttulo1"/>
    <w:uiPriority w:val="9"/>
    <w:rsid w:val="00CF39E4"/>
    <w:rPr>
      <w:rFonts w:ascii="Times New Roman" w:eastAsiaTheme="minorEastAsia" w:hAnsi="Times New Roman" w:cs="Times New Roman"/>
      <w:b/>
      <w:bCs/>
      <w:kern w:val="36"/>
      <w:sz w:val="48"/>
      <w:szCs w:val="48"/>
      <w:lang w:eastAsia="es-PE"/>
    </w:rPr>
  </w:style>
  <w:style w:type="character" w:customStyle="1" w:styleId="leyes">
    <w:name w:val="leyes"/>
    <w:basedOn w:val="Fuentedeprrafopredeter"/>
    <w:rsid w:val="00CF39E4"/>
  </w:style>
  <w:style w:type="character" w:customStyle="1" w:styleId="decretossupremos">
    <w:name w:val="decretossupremos"/>
    <w:basedOn w:val="Fuentedeprrafopredeter"/>
    <w:rsid w:val="00CF39E4"/>
  </w:style>
  <w:style w:type="character" w:styleId="Hipervnculo">
    <w:name w:val="Hyperlink"/>
    <w:basedOn w:val="Fuentedeprrafopredeter"/>
    <w:uiPriority w:val="99"/>
    <w:semiHidden/>
    <w:unhideWhenUsed/>
    <w:rsid w:val="00A50571"/>
    <w:rPr>
      <w:color w:val="0000FF"/>
      <w:u w:val="single"/>
    </w:rPr>
  </w:style>
  <w:style w:type="character" w:customStyle="1" w:styleId="modartculofecha">
    <w:name w:val="modartculofecha"/>
    <w:basedOn w:val="Fuentedeprrafopredeter"/>
    <w:rsid w:val="00A50571"/>
  </w:style>
  <w:style w:type="character" w:customStyle="1" w:styleId="Ttulo4Car">
    <w:name w:val="Título 4 Car"/>
    <w:basedOn w:val="Fuentedeprrafopredeter"/>
    <w:link w:val="Ttulo4"/>
    <w:rsid w:val="00DB6D1D"/>
    <w:rPr>
      <w:rFonts w:asciiTheme="majorHAnsi" w:eastAsiaTheme="majorEastAsia" w:hAnsiTheme="majorHAnsi" w:cstheme="majorBidi"/>
      <w:i/>
      <w:iCs/>
      <w:color w:val="2F5496" w:themeColor="accent1" w:themeShade="BF"/>
    </w:rPr>
  </w:style>
  <w:style w:type="character" w:customStyle="1" w:styleId="PrrafodelistaCar">
    <w:name w:val="Párrafo de lista Car"/>
    <w:aliases w:val="Viñetas Car,Colsubsidio - Lista Car,Titulo de Fígura Car,TITULO A Car,Nivel 3 Car,Párrafo 2 Car"/>
    <w:link w:val="Prrafodelista"/>
    <w:uiPriority w:val="34"/>
    <w:qFormat/>
    <w:rsid w:val="00DB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962">
      <w:bodyDiv w:val="1"/>
      <w:marLeft w:val="0"/>
      <w:marRight w:val="0"/>
      <w:marTop w:val="0"/>
      <w:marBottom w:val="0"/>
      <w:divBdr>
        <w:top w:val="none" w:sz="0" w:space="0" w:color="auto"/>
        <w:left w:val="none" w:sz="0" w:space="0" w:color="auto"/>
        <w:bottom w:val="none" w:sz="0" w:space="0" w:color="auto"/>
        <w:right w:val="none" w:sz="0" w:space="0" w:color="auto"/>
      </w:divBdr>
    </w:div>
    <w:div w:id="163402487">
      <w:bodyDiv w:val="1"/>
      <w:marLeft w:val="0"/>
      <w:marRight w:val="0"/>
      <w:marTop w:val="0"/>
      <w:marBottom w:val="0"/>
      <w:divBdr>
        <w:top w:val="none" w:sz="0" w:space="0" w:color="auto"/>
        <w:left w:val="none" w:sz="0" w:space="0" w:color="auto"/>
        <w:bottom w:val="none" w:sz="0" w:space="0" w:color="auto"/>
        <w:right w:val="none" w:sz="0" w:space="0" w:color="auto"/>
      </w:divBdr>
    </w:div>
    <w:div w:id="239222318">
      <w:bodyDiv w:val="1"/>
      <w:marLeft w:val="0"/>
      <w:marRight w:val="0"/>
      <w:marTop w:val="0"/>
      <w:marBottom w:val="0"/>
      <w:divBdr>
        <w:top w:val="none" w:sz="0" w:space="0" w:color="auto"/>
        <w:left w:val="none" w:sz="0" w:space="0" w:color="auto"/>
        <w:bottom w:val="none" w:sz="0" w:space="0" w:color="auto"/>
        <w:right w:val="none" w:sz="0" w:space="0" w:color="auto"/>
      </w:divBdr>
    </w:div>
    <w:div w:id="283654157">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75855463">
      <w:bodyDiv w:val="1"/>
      <w:marLeft w:val="0"/>
      <w:marRight w:val="0"/>
      <w:marTop w:val="0"/>
      <w:marBottom w:val="0"/>
      <w:divBdr>
        <w:top w:val="none" w:sz="0" w:space="0" w:color="auto"/>
        <w:left w:val="none" w:sz="0" w:space="0" w:color="auto"/>
        <w:bottom w:val="none" w:sz="0" w:space="0" w:color="auto"/>
        <w:right w:val="none" w:sz="0" w:space="0" w:color="auto"/>
      </w:divBdr>
    </w:div>
    <w:div w:id="605117636">
      <w:bodyDiv w:val="1"/>
      <w:marLeft w:val="0"/>
      <w:marRight w:val="0"/>
      <w:marTop w:val="0"/>
      <w:marBottom w:val="0"/>
      <w:divBdr>
        <w:top w:val="none" w:sz="0" w:space="0" w:color="auto"/>
        <w:left w:val="none" w:sz="0" w:space="0" w:color="auto"/>
        <w:bottom w:val="none" w:sz="0" w:space="0" w:color="auto"/>
        <w:right w:val="none" w:sz="0" w:space="0" w:color="auto"/>
      </w:divBdr>
    </w:div>
    <w:div w:id="838689846">
      <w:bodyDiv w:val="1"/>
      <w:marLeft w:val="0"/>
      <w:marRight w:val="0"/>
      <w:marTop w:val="0"/>
      <w:marBottom w:val="0"/>
      <w:divBdr>
        <w:top w:val="none" w:sz="0" w:space="0" w:color="auto"/>
        <w:left w:val="none" w:sz="0" w:space="0" w:color="auto"/>
        <w:bottom w:val="none" w:sz="0" w:space="0" w:color="auto"/>
        <w:right w:val="none" w:sz="0" w:space="0" w:color="auto"/>
      </w:divBdr>
    </w:div>
    <w:div w:id="977227160">
      <w:bodyDiv w:val="1"/>
      <w:marLeft w:val="0"/>
      <w:marRight w:val="0"/>
      <w:marTop w:val="0"/>
      <w:marBottom w:val="0"/>
      <w:divBdr>
        <w:top w:val="none" w:sz="0" w:space="0" w:color="auto"/>
        <w:left w:val="none" w:sz="0" w:space="0" w:color="auto"/>
        <w:bottom w:val="none" w:sz="0" w:space="0" w:color="auto"/>
        <w:right w:val="none" w:sz="0" w:space="0" w:color="auto"/>
      </w:divBdr>
    </w:div>
    <w:div w:id="1061754123">
      <w:bodyDiv w:val="1"/>
      <w:marLeft w:val="0"/>
      <w:marRight w:val="0"/>
      <w:marTop w:val="0"/>
      <w:marBottom w:val="0"/>
      <w:divBdr>
        <w:top w:val="none" w:sz="0" w:space="0" w:color="auto"/>
        <w:left w:val="none" w:sz="0" w:space="0" w:color="auto"/>
        <w:bottom w:val="none" w:sz="0" w:space="0" w:color="auto"/>
        <w:right w:val="none" w:sz="0" w:space="0" w:color="auto"/>
      </w:divBdr>
    </w:div>
    <w:div w:id="1061834295">
      <w:bodyDiv w:val="1"/>
      <w:marLeft w:val="0"/>
      <w:marRight w:val="0"/>
      <w:marTop w:val="0"/>
      <w:marBottom w:val="0"/>
      <w:divBdr>
        <w:top w:val="none" w:sz="0" w:space="0" w:color="auto"/>
        <w:left w:val="none" w:sz="0" w:space="0" w:color="auto"/>
        <w:bottom w:val="none" w:sz="0" w:space="0" w:color="auto"/>
        <w:right w:val="none" w:sz="0" w:space="0" w:color="auto"/>
      </w:divBdr>
    </w:div>
    <w:div w:id="1070270076">
      <w:bodyDiv w:val="1"/>
      <w:marLeft w:val="0"/>
      <w:marRight w:val="0"/>
      <w:marTop w:val="0"/>
      <w:marBottom w:val="0"/>
      <w:divBdr>
        <w:top w:val="none" w:sz="0" w:space="0" w:color="auto"/>
        <w:left w:val="none" w:sz="0" w:space="0" w:color="auto"/>
        <w:bottom w:val="none" w:sz="0" w:space="0" w:color="auto"/>
        <w:right w:val="none" w:sz="0" w:space="0" w:color="auto"/>
      </w:divBdr>
    </w:div>
    <w:div w:id="1184324896">
      <w:bodyDiv w:val="1"/>
      <w:marLeft w:val="0"/>
      <w:marRight w:val="0"/>
      <w:marTop w:val="0"/>
      <w:marBottom w:val="0"/>
      <w:divBdr>
        <w:top w:val="none" w:sz="0" w:space="0" w:color="auto"/>
        <w:left w:val="none" w:sz="0" w:space="0" w:color="auto"/>
        <w:bottom w:val="none" w:sz="0" w:space="0" w:color="auto"/>
        <w:right w:val="none" w:sz="0" w:space="0" w:color="auto"/>
      </w:divBdr>
    </w:div>
    <w:div w:id="1274359775">
      <w:bodyDiv w:val="1"/>
      <w:marLeft w:val="0"/>
      <w:marRight w:val="0"/>
      <w:marTop w:val="0"/>
      <w:marBottom w:val="0"/>
      <w:divBdr>
        <w:top w:val="none" w:sz="0" w:space="0" w:color="auto"/>
        <w:left w:val="none" w:sz="0" w:space="0" w:color="auto"/>
        <w:bottom w:val="none" w:sz="0" w:space="0" w:color="auto"/>
        <w:right w:val="none" w:sz="0" w:space="0" w:color="auto"/>
      </w:divBdr>
    </w:div>
    <w:div w:id="152012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3745</Words>
  <Characters>20601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Campos</dc:creator>
  <cp:keywords/>
  <dc:description/>
  <cp:lastModifiedBy>William Morgan Ruales</cp:lastModifiedBy>
  <cp:revision>3</cp:revision>
  <cp:lastPrinted>2022-06-07T16:11:00Z</cp:lastPrinted>
  <dcterms:created xsi:type="dcterms:W3CDTF">2024-11-28T20:04:00Z</dcterms:created>
  <dcterms:modified xsi:type="dcterms:W3CDTF">2024-11-28T20:04:00Z</dcterms:modified>
</cp:coreProperties>
</file>